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FA7" w:rsidRDefault="005F19AE">
      <w:pPr>
        <w:widowControl/>
        <w:rPr>
          <w:rFonts w:eastAsia="細明體" w:hAnsi="細明體"/>
          <w:b/>
          <w:bCs/>
          <w:kern w:val="0"/>
          <w:sz w:val="40"/>
          <w:szCs w:val="40"/>
          <w:lang w:val="x-none" w:eastAsia="x-none"/>
        </w:rPr>
      </w:pPr>
      <w:bookmarkStart w:id="0" w:name="_Toc379902785"/>
      <w:r>
        <w:rPr>
          <w:rFonts w:eastAsia="細明體" w:hAnsi="細明體"/>
          <w:noProof/>
          <w:sz w:val="40"/>
          <w:szCs w:val="40"/>
        </w:rPr>
        <w:drawing>
          <wp:anchor distT="0" distB="0" distL="114300" distR="114300" simplePos="0" relativeHeight="251658240" behindDoc="0" locked="0" layoutInCell="1" allowOverlap="1">
            <wp:simplePos x="0" y="0"/>
            <wp:positionH relativeFrom="column">
              <wp:posOffset>-739140</wp:posOffset>
            </wp:positionH>
            <wp:positionV relativeFrom="paragraph">
              <wp:posOffset>-933450</wp:posOffset>
            </wp:positionV>
            <wp:extent cx="7582494" cy="1072515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撮要封面-01.jpg"/>
                    <pic:cNvPicPr/>
                  </pic:nvPicPr>
                  <pic:blipFill>
                    <a:blip r:embed="rId7">
                      <a:extLst>
                        <a:ext uri="{28A0092B-C50C-407E-A947-70E740481C1C}">
                          <a14:useLocalDpi xmlns:a14="http://schemas.microsoft.com/office/drawing/2010/main" val="0"/>
                        </a:ext>
                      </a:extLst>
                    </a:blip>
                    <a:stretch>
                      <a:fillRect/>
                    </a:stretch>
                  </pic:blipFill>
                  <pic:spPr>
                    <a:xfrm>
                      <a:off x="0" y="0"/>
                      <a:ext cx="7590288" cy="10736174"/>
                    </a:xfrm>
                    <a:prstGeom prst="rect">
                      <a:avLst/>
                    </a:prstGeom>
                  </pic:spPr>
                </pic:pic>
              </a:graphicData>
            </a:graphic>
            <wp14:sizeRelH relativeFrom="page">
              <wp14:pctWidth>0</wp14:pctWidth>
            </wp14:sizeRelH>
            <wp14:sizeRelV relativeFrom="page">
              <wp14:pctHeight>0</wp14:pctHeight>
            </wp14:sizeRelV>
          </wp:anchor>
        </w:drawing>
      </w:r>
      <w:r w:rsidR="00052FA7">
        <w:rPr>
          <w:rFonts w:eastAsia="細明體" w:hAnsi="細明體"/>
          <w:sz w:val="40"/>
          <w:szCs w:val="40"/>
        </w:rPr>
        <w:br w:type="page"/>
      </w:r>
    </w:p>
    <w:p w:rsidR="00ED117D" w:rsidRPr="00950A87" w:rsidRDefault="00ED117D" w:rsidP="00ED117D">
      <w:pPr>
        <w:pStyle w:val="1"/>
        <w:snapToGrid w:val="0"/>
        <w:spacing w:before="0"/>
        <w:rPr>
          <w:rFonts w:ascii="Times New Roman" w:eastAsia="細明體" w:hAnsi="Times New Roman"/>
          <w:color w:val="auto"/>
          <w:sz w:val="40"/>
          <w:szCs w:val="40"/>
        </w:rPr>
      </w:pPr>
      <w:bookmarkStart w:id="1" w:name="_Toc379902809"/>
      <w:r w:rsidRPr="00950A87">
        <w:rPr>
          <w:rFonts w:ascii="Times New Roman" w:eastAsia="細明體" w:hAnsi="Times New Roman"/>
          <w:color w:val="auto"/>
          <w:sz w:val="40"/>
          <w:szCs w:val="40"/>
        </w:rPr>
        <w:lastRenderedPageBreak/>
        <w:t>研究小組成員</w:t>
      </w:r>
      <w:bookmarkEnd w:id="1"/>
    </w:p>
    <w:p w:rsidR="00ED117D" w:rsidRPr="00950A87" w:rsidRDefault="00ED117D" w:rsidP="00ED117D">
      <w:pPr>
        <w:widowControl/>
        <w:snapToGrid w:val="0"/>
        <w:rPr>
          <w:rFonts w:eastAsia="細明體"/>
        </w:rPr>
      </w:pPr>
    </w:p>
    <w:p w:rsidR="00ED117D" w:rsidRPr="00950A87" w:rsidRDefault="00ED117D" w:rsidP="00ED117D">
      <w:pPr>
        <w:widowControl/>
        <w:snapToGrid w:val="0"/>
        <w:rPr>
          <w:rFonts w:eastAsia="細明體"/>
          <w:b/>
        </w:rPr>
      </w:pPr>
      <w:r w:rsidRPr="00950A87">
        <w:rPr>
          <w:rFonts w:eastAsia="細明體"/>
          <w:b/>
        </w:rPr>
        <w:t>基督教家庭服務中心</w:t>
      </w:r>
    </w:p>
    <w:p w:rsidR="00ED117D" w:rsidRPr="00950A87" w:rsidRDefault="00ED117D" w:rsidP="00ED117D">
      <w:pPr>
        <w:widowControl/>
        <w:snapToGrid w:val="0"/>
        <w:rPr>
          <w:rFonts w:eastAsia="細明體"/>
        </w:rPr>
      </w:pPr>
      <w:r w:rsidRPr="00950A87">
        <w:rPr>
          <w:rFonts w:eastAsia="細明體"/>
        </w:rPr>
        <w:t>梁少玲小姐（服務總監〔復康</w:t>
      </w:r>
      <w:r>
        <w:rPr>
          <w:rFonts w:eastAsia="細明體" w:hint="eastAsia"/>
        </w:rPr>
        <w:t>服務</w:t>
      </w:r>
      <w:r w:rsidRPr="00950A87">
        <w:rPr>
          <w:rFonts w:eastAsia="細明體"/>
        </w:rPr>
        <w:t>〕）</w:t>
      </w:r>
    </w:p>
    <w:p w:rsidR="00ED117D" w:rsidRPr="00950A87" w:rsidRDefault="00ED117D" w:rsidP="00ED117D">
      <w:pPr>
        <w:widowControl/>
        <w:snapToGrid w:val="0"/>
        <w:rPr>
          <w:rFonts w:eastAsia="細明體"/>
        </w:rPr>
      </w:pPr>
      <w:r w:rsidRPr="00950A87">
        <w:rPr>
          <w:rFonts w:eastAsia="細明體"/>
        </w:rPr>
        <w:t>盧啟揚先生（高級服務經理）</w:t>
      </w:r>
    </w:p>
    <w:p w:rsidR="00ED117D" w:rsidRPr="00950A87" w:rsidRDefault="00ED117D" w:rsidP="00ED117D">
      <w:pPr>
        <w:widowControl/>
        <w:snapToGrid w:val="0"/>
        <w:rPr>
          <w:rFonts w:eastAsia="細明體"/>
        </w:rPr>
      </w:pPr>
      <w:r w:rsidRPr="00950A87">
        <w:rPr>
          <w:rFonts w:eastAsia="細明體"/>
        </w:rPr>
        <w:t>游曉輝先生（服務經理）</w:t>
      </w:r>
    </w:p>
    <w:p w:rsidR="00ED117D" w:rsidRPr="00950A87" w:rsidRDefault="00ED117D" w:rsidP="00ED117D">
      <w:pPr>
        <w:widowControl/>
        <w:snapToGrid w:val="0"/>
        <w:rPr>
          <w:rFonts w:eastAsia="細明體"/>
        </w:rPr>
      </w:pPr>
    </w:p>
    <w:p w:rsidR="00ED117D" w:rsidRPr="00950A87" w:rsidRDefault="00ED117D" w:rsidP="00ED117D">
      <w:pPr>
        <w:widowControl/>
        <w:snapToGrid w:val="0"/>
        <w:rPr>
          <w:rFonts w:eastAsia="細明體"/>
        </w:rPr>
      </w:pPr>
    </w:p>
    <w:p w:rsidR="00ED117D" w:rsidRPr="00950A87" w:rsidRDefault="00ED117D" w:rsidP="00ED117D">
      <w:pPr>
        <w:widowControl/>
        <w:snapToGrid w:val="0"/>
        <w:rPr>
          <w:rFonts w:eastAsia="細明體"/>
        </w:rPr>
      </w:pPr>
    </w:p>
    <w:p w:rsidR="00ED117D" w:rsidRPr="00950A87" w:rsidRDefault="00ED117D" w:rsidP="00ED117D">
      <w:pPr>
        <w:widowControl/>
        <w:snapToGrid w:val="0"/>
        <w:rPr>
          <w:rFonts w:eastAsia="細明體"/>
          <w:b/>
        </w:rPr>
      </w:pPr>
      <w:r w:rsidRPr="00950A87">
        <w:rPr>
          <w:rFonts w:eastAsia="細明體"/>
          <w:b/>
        </w:rPr>
        <w:t>明愛專上學院社會科學系</w:t>
      </w:r>
    </w:p>
    <w:p w:rsidR="00ED117D" w:rsidRPr="00950A87" w:rsidRDefault="00ED117D" w:rsidP="00ED117D">
      <w:pPr>
        <w:widowControl/>
        <w:snapToGrid w:val="0"/>
        <w:rPr>
          <w:rFonts w:eastAsia="細明體"/>
        </w:rPr>
      </w:pPr>
      <w:r w:rsidRPr="00950A87">
        <w:rPr>
          <w:rFonts w:eastAsia="細明體"/>
        </w:rPr>
        <w:t>朱昌熙先生（系主任）</w:t>
      </w:r>
    </w:p>
    <w:p w:rsidR="00ED117D" w:rsidRPr="00950A87" w:rsidRDefault="00ED117D" w:rsidP="00ED117D">
      <w:pPr>
        <w:widowControl/>
        <w:snapToGrid w:val="0"/>
        <w:rPr>
          <w:rFonts w:eastAsia="細明體"/>
        </w:rPr>
      </w:pPr>
      <w:r w:rsidRPr="00950A87">
        <w:rPr>
          <w:rFonts w:eastAsia="細明體"/>
        </w:rPr>
        <w:t>吳海雅博士（高級講師）</w:t>
      </w:r>
    </w:p>
    <w:p w:rsidR="00ED117D" w:rsidRPr="00950A87" w:rsidRDefault="00ED117D" w:rsidP="00ED117D">
      <w:pPr>
        <w:widowControl/>
        <w:snapToGrid w:val="0"/>
        <w:rPr>
          <w:rFonts w:eastAsia="細明體"/>
          <w:bdr w:val="single" w:sz="4" w:space="0" w:color="auto"/>
        </w:rPr>
      </w:pPr>
      <w:r w:rsidRPr="00950A87">
        <w:rPr>
          <w:rFonts w:eastAsia="細明體"/>
          <w:bdr w:val="single" w:sz="4" w:space="0" w:color="auto"/>
        </w:rPr>
        <w:t>陳榮亮博士</w:t>
      </w:r>
      <w:r w:rsidRPr="00950A87">
        <w:rPr>
          <w:rFonts w:eastAsia="細明體"/>
        </w:rPr>
        <w:t>（高級講師）</w:t>
      </w:r>
    </w:p>
    <w:p w:rsidR="00ED117D" w:rsidRPr="00950A87" w:rsidRDefault="00ED117D" w:rsidP="00ED117D">
      <w:pPr>
        <w:widowControl/>
        <w:snapToGrid w:val="0"/>
        <w:rPr>
          <w:rFonts w:eastAsia="細明體"/>
        </w:rPr>
      </w:pPr>
      <w:r w:rsidRPr="00950A87">
        <w:rPr>
          <w:rFonts w:eastAsia="細明體"/>
        </w:rPr>
        <w:t>賴建國先生（課程主任）</w:t>
      </w:r>
    </w:p>
    <w:p w:rsidR="00ED117D" w:rsidRPr="00950A87" w:rsidRDefault="00ED117D" w:rsidP="00ED117D">
      <w:pPr>
        <w:widowControl/>
        <w:snapToGrid w:val="0"/>
        <w:rPr>
          <w:rFonts w:eastAsia="細明體"/>
        </w:rPr>
      </w:pPr>
      <w:r w:rsidRPr="00950A87">
        <w:rPr>
          <w:rFonts w:eastAsia="細明體"/>
        </w:rPr>
        <w:t>陳麗蓉小姐（助理講師）</w:t>
      </w:r>
    </w:p>
    <w:p w:rsidR="00ED117D" w:rsidRPr="00950A87" w:rsidRDefault="00ED117D" w:rsidP="00ED117D">
      <w:pPr>
        <w:widowControl/>
        <w:snapToGrid w:val="0"/>
        <w:rPr>
          <w:rFonts w:eastAsia="細明體"/>
        </w:rPr>
      </w:pPr>
    </w:p>
    <w:p w:rsidR="00ED117D" w:rsidRPr="00950A87" w:rsidRDefault="00ED117D" w:rsidP="00ED117D">
      <w:pPr>
        <w:widowControl/>
        <w:snapToGrid w:val="0"/>
        <w:rPr>
          <w:rFonts w:eastAsia="細明體"/>
        </w:rPr>
      </w:pPr>
      <w:r w:rsidRPr="00950A87">
        <w:rPr>
          <w:rFonts w:eastAsia="細明體"/>
        </w:rPr>
        <w:t>顧問</w:t>
      </w:r>
      <w:r w:rsidRPr="00950A87">
        <w:rPr>
          <w:rFonts w:eastAsia="細明體"/>
        </w:rPr>
        <w:t xml:space="preserve">: </w:t>
      </w:r>
      <w:r w:rsidRPr="00950A87">
        <w:rPr>
          <w:rFonts w:eastAsia="細明體"/>
        </w:rPr>
        <w:t>梅錦榮教授</w:t>
      </w:r>
    </w:p>
    <w:p w:rsidR="00ED117D" w:rsidRDefault="00ED117D">
      <w:pPr>
        <w:widowControl/>
        <w:rPr>
          <w:rFonts w:eastAsia="細明體" w:hAnsi="細明體"/>
          <w:b/>
          <w:bCs/>
          <w:kern w:val="0"/>
          <w:sz w:val="40"/>
          <w:szCs w:val="40"/>
          <w:lang w:val="x-none" w:eastAsia="x-none"/>
        </w:rPr>
      </w:pPr>
      <w:r>
        <w:rPr>
          <w:rFonts w:eastAsia="細明體" w:hAnsi="細明體"/>
          <w:sz w:val="40"/>
          <w:szCs w:val="40"/>
        </w:rPr>
        <w:br w:type="page"/>
      </w:r>
    </w:p>
    <w:p w:rsidR="00AD5791" w:rsidRPr="00950A87" w:rsidRDefault="00AD5791" w:rsidP="00AD5791">
      <w:pPr>
        <w:pStyle w:val="1"/>
        <w:snapToGrid w:val="0"/>
        <w:spacing w:before="0"/>
        <w:rPr>
          <w:rFonts w:ascii="Times New Roman" w:eastAsia="細明體" w:hAnsi="Times New Roman"/>
          <w:color w:val="auto"/>
          <w:sz w:val="40"/>
          <w:szCs w:val="40"/>
        </w:rPr>
      </w:pPr>
      <w:r w:rsidRPr="00950A87">
        <w:rPr>
          <w:rFonts w:ascii="Times New Roman" w:eastAsia="細明體" w:hAnsi="細明體"/>
          <w:color w:val="auto"/>
          <w:sz w:val="40"/>
          <w:szCs w:val="40"/>
        </w:rPr>
        <w:t>研究撮要</w:t>
      </w:r>
      <w:bookmarkEnd w:id="0"/>
    </w:p>
    <w:p w:rsidR="00AD5791" w:rsidRPr="00950A87" w:rsidRDefault="00AD5791" w:rsidP="00AD5791">
      <w:pPr>
        <w:snapToGrid w:val="0"/>
        <w:rPr>
          <w:rFonts w:eastAsia="細明體"/>
        </w:rPr>
      </w:pPr>
    </w:p>
    <w:p w:rsidR="00AD5791" w:rsidRPr="00950A87" w:rsidRDefault="00AD5791" w:rsidP="005A0DFC">
      <w:pPr>
        <w:snapToGrid w:val="0"/>
        <w:ind w:firstLine="480"/>
        <w:jc w:val="both"/>
        <w:rPr>
          <w:rFonts w:eastAsia="細明體"/>
        </w:rPr>
      </w:pPr>
      <w:r w:rsidRPr="00E919B1">
        <w:rPr>
          <w:rFonts w:eastAsia="細明體" w:hAnsi="細明體"/>
        </w:rPr>
        <w:t>基督教家庭服務中心悅安心計劃聯合明愛專上學院社會科學系於</w:t>
      </w:r>
      <w:r w:rsidRPr="00E919B1">
        <w:rPr>
          <w:rFonts w:eastAsia="細明體"/>
        </w:rPr>
        <w:t>2013</w:t>
      </w:r>
      <w:r w:rsidRPr="00202D13">
        <w:rPr>
          <w:rFonts w:eastAsia="細明體" w:hAnsi="細明體"/>
        </w:rPr>
        <w:t>年間進行了一項對使用「嚴重殘疾人士家居照顧服務｣先導計劃服務</w:t>
      </w:r>
      <w:r w:rsidRPr="003A5873">
        <w:rPr>
          <w:rFonts w:eastAsia="細明體" w:hAnsi="細明體"/>
        </w:rPr>
        <w:t>之照顧者的生活質素研究，探討他們在使用服務後生活質素是否有所變化。是次研究的目的</w:t>
      </w:r>
      <w:r w:rsidRPr="00950A87">
        <w:rPr>
          <w:rFonts w:eastAsia="細明體" w:hAnsi="細明體"/>
        </w:rPr>
        <w:t>旨在</w:t>
      </w:r>
      <w:r w:rsidRPr="00950A87">
        <w:rPr>
          <w:rFonts w:eastAsia="細明體"/>
        </w:rPr>
        <w:t xml:space="preserve">1) </w:t>
      </w:r>
      <w:r w:rsidRPr="00E919B1">
        <w:rPr>
          <w:rFonts w:eastAsia="細明體" w:hAnsi="細明體"/>
        </w:rPr>
        <w:t>評估正在接受嚴重殘疾人士家居照顧服務的照顧者之生活質素</w:t>
      </w:r>
      <w:r w:rsidRPr="00202D13">
        <w:rPr>
          <w:rFonts w:eastAsia="細明體" w:hAnsi="細明體"/>
        </w:rPr>
        <w:t>；</w:t>
      </w:r>
      <w:r w:rsidRPr="00950A87">
        <w:rPr>
          <w:rFonts w:eastAsia="細明體"/>
        </w:rPr>
        <w:t>2)</w:t>
      </w:r>
      <w:r w:rsidRPr="00E919B1">
        <w:rPr>
          <w:rFonts w:eastAsia="細明體" w:hAnsi="細明體"/>
        </w:rPr>
        <w:t>調查使用</w:t>
      </w:r>
      <w:r w:rsidRPr="00202D13">
        <w:rPr>
          <w:rFonts w:eastAsia="細明體" w:hAnsi="細明體"/>
        </w:rPr>
        <w:t>上述服</w:t>
      </w:r>
      <w:r w:rsidRPr="00E919B1">
        <w:rPr>
          <w:rFonts w:eastAsia="細明體" w:hAnsi="細明體"/>
        </w:rPr>
        <w:t>務的持續時段與生活質素之間的關係</w:t>
      </w:r>
      <w:r w:rsidRPr="00202D13">
        <w:rPr>
          <w:rFonts w:eastAsia="細明體" w:hAnsi="細明體"/>
        </w:rPr>
        <w:t>；及</w:t>
      </w:r>
      <w:r w:rsidRPr="00950A87">
        <w:rPr>
          <w:rFonts w:eastAsia="細明體"/>
        </w:rPr>
        <w:t xml:space="preserve">3) </w:t>
      </w:r>
      <w:r w:rsidRPr="00E919B1">
        <w:rPr>
          <w:rFonts w:eastAsia="細明體" w:hAnsi="細明體"/>
        </w:rPr>
        <w:t>蒐集對該服務的意見，並提出相關改善建議。</w:t>
      </w:r>
    </w:p>
    <w:p w:rsidR="00AD5791" w:rsidRPr="00950A87" w:rsidRDefault="00AD5791" w:rsidP="00AD5791">
      <w:pPr>
        <w:snapToGrid w:val="0"/>
        <w:jc w:val="both"/>
        <w:rPr>
          <w:rFonts w:eastAsia="細明體"/>
        </w:rPr>
      </w:pPr>
    </w:p>
    <w:p w:rsidR="00AD5791" w:rsidRPr="00950A87" w:rsidRDefault="00AD5791" w:rsidP="00AD5791">
      <w:pPr>
        <w:snapToGrid w:val="0"/>
        <w:jc w:val="both"/>
        <w:rPr>
          <w:rFonts w:eastAsia="細明體"/>
        </w:rPr>
      </w:pPr>
      <w:r w:rsidRPr="00950A87">
        <w:rPr>
          <w:rFonts w:eastAsia="細明體"/>
        </w:rPr>
        <w:tab/>
      </w:r>
      <w:r w:rsidRPr="00E919B1">
        <w:rPr>
          <w:rFonts w:eastAsia="細明體" w:hAnsi="細明體"/>
        </w:rPr>
        <w:t>研究採用混合研究方法</w:t>
      </w:r>
      <w:r w:rsidRPr="00202D13">
        <w:rPr>
          <w:rFonts w:eastAsia="細明體" w:hAnsi="細明體"/>
        </w:rPr>
        <w:t>。</w:t>
      </w:r>
      <w:r w:rsidRPr="00E919B1">
        <w:rPr>
          <w:rFonts w:eastAsia="細明體" w:hAnsi="細明體"/>
        </w:rPr>
        <w:t>量性研究</w:t>
      </w:r>
      <w:r w:rsidRPr="00202D13">
        <w:rPr>
          <w:rFonts w:eastAsia="細明體" w:hAnsi="細明體"/>
        </w:rPr>
        <w:t>以問卷調查形式，運用</w:t>
      </w:r>
      <w:r w:rsidRPr="00202D13">
        <w:rPr>
          <w:rFonts w:eastAsia="細明體" w:hAnsi="細明體"/>
          <w:szCs w:val="22"/>
        </w:rPr>
        <w:t>「世衛生活質素量表</w:t>
      </w:r>
      <w:r w:rsidRPr="00950A87">
        <w:rPr>
          <w:rFonts w:eastAsia="細明體"/>
          <w:szCs w:val="22"/>
        </w:rPr>
        <w:t>-</w:t>
      </w:r>
      <w:r w:rsidRPr="00E919B1">
        <w:rPr>
          <w:rFonts w:eastAsia="細明體" w:hAnsi="細明體"/>
          <w:szCs w:val="22"/>
        </w:rPr>
        <w:t>簡化版（香港）（</w:t>
      </w:r>
      <w:r w:rsidRPr="00950A87">
        <w:rPr>
          <w:rFonts w:eastAsia="細明體"/>
          <w:szCs w:val="22"/>
        </w:rPr>
        <w:t>WHOQOL- BREF</w:t>
      </w:r>
      <w:r w:rsidRPr="00E919B1">
        <w:rPr>
          <w:rFonts w:eastAsia="細明體" w:hAnsi="細明體"/>
          <w:szCs w:val="22"/>
        </w:rPr>
        <w:t>（</w:t>
      </w:r>
      <w:r w:rsidRPr="00950A87">
        <w:rPr>
          <w:rFonts w:eastAsia="細明體"/>
          <w:szCs w:val="22"/>
        </w:rPr>
        <w:t>HK</w:t>
      </w:r>
      <w:r w:rsidRPr="00E919B1">
        <w:rPr>
          <w:rFonts w:eastAsia="細明體" w:hAnsi="細明體"/>
          <w:szCs w:val="22"/>
        </w:rPr>
        <w:t>）</w:t>
      </w:r>
      <w:r w:rsidRPr="00202D13">
        <w:rPr>
          <w:rFonts w:eastAsia="細明體" w:hAnsi="細明體"/>
          <w:szCs w:val="22"/>
        </w:rPr>
        <w:t>）」（</w:t>
      </w:r>
      <w:r w:rsidRPr="00950A87">
        <w:rPr>
          <w:rFonts w:eastAsia="細明體"/>
          <w:szCs w:val="22"/>
        </w:rPr>
        <w:t>2005</w:t>
      </w:r>
      <w:r w:rsidRPr="00E919B1">
        <w:rPr>
          <w:rFonts w:eastAsia="細明體" w:hAnsi="細明體"/>
          <w:szCs w:val="22"/>
        </w:rPr>
        <w:t>），</w:t>
      </w:r>
      <w:r w:rsidRPr="00E919B1">
        <w:rPr>
          <w:rFonts w:eastAsia="細明體" w:hAnsi="細明體"/>
        </w:rPr>
        <w:t>比較</w:t>
      </w:r>
      <w:r w:rsidRPr="00950A87">
        <w:rPr>
          <w:rFonts w:eastAsia="細明體"/>
        </w:rPr>
        <w:t>101</w:t>
      </w:r>
      <w:r w:rsidRPr="00E919B1">
        <w:rPr>
          <w:rFonts w:eastAsia="細明體" w:hAnsi="細明體"/>
        </w:rPr>
        <w:t>位照顧者在使用服務</w:t>
      </w:r>
      <w:r w:rsidRPr="00202D13">
        <w:rPr>
          <w:rFonts w:eastAsia="細明體"/>
        </w:rPr>
        <w:t>7</w:t>
      </w:r>
      <w:r w:rsidRPr="00202D13">
        <w:rPr>
          <w:rFonts w:eastAsia="細明體" w:hAnsi="細明體"/>
        </w:rPr>
        <w:t>個月後生活質素的變化，及對服務的意見</w:t>
      </w:r>
      <w:r w:rsidRPr="00950A87">
        <w:rPr>
          <w:rFonts w:eastAsia="細明體" w:hAnsi="細明體"/>
        </w:rPr>
        <w:t>，並以</w:t>
      </w:r>
      <w:r w:rsidRPr="003A5873">
        <w:rPr>
          <w:rFonts w:eastAsia="細明體" w:hAnsi="細明體"/>
        </w:rPr>
        <w:t>社會科學統計學軟件</w:t>
      </w:r>
      <w:r w:rsidRPr="00950A87">
        <w:rPr>
          <w:rFonts w:eastAsia="細明體"/>
        </w:rPr>
        <w:t>IBM SPSS Statistics 21.0</w:t>
      </w:r>
      <w:r w:rsidRPr="00950A87">
        <w:rPr>
          <w:rFonts w:eastAsia="細明體" w:hAnsi="細明體"/>
        </w:rPr>
        <w:t>（</w:t>
      </w:r>
      <w:r w:rsidRPr="00950A87">
        <w:rPr>
          <w:rFonts w:eastAsia="細明體"/>
        </w:rPr>
        <w:t>IBM Statistical Package for the Social Sciences 21.0</w:t>
      </w:r>
      <w:r w:rsidRPr="00950A87">
        <w:rPr>
          <w:rFonts w:eastAsia="細明體" w:hAnsi="細明體"/>
        </w:rPr>
        <w:t>）進行統計分析及顯著性檢定。而質性研究則共進行了</w:t>
      </w:r>
      <w:r w:rsidRPr="00950A87">
        <w:rPr>
          <w:rFonts w:eastAsia="細明體"/>
        </w:rPr>
        <w:t>5</w:t>
      </w:r>
      <w:r w:rsidRPr="00E919B1">
        <w:rPr>
          <w:rFonts w:eastAsia="細明體" w:hAnsi="細明體"/>
        </w:rPr>
        <w:t>次聚焦小組，收集了合共</w:t>
      </w:r>
      <w:r w:rsidRPr="00950A87">
        <w:rPr>
          <w:rFonts w:eastAsia="細明體"/>
        </w:rPr>
        <w:t>30</w:t>
      </w:r>
      <w:r w:rsidRPr="00E919B1">
        <w:rPr>
          <w:rFonts w:eastAsia="細明體" w:hAnsi="細明體"/>
        </w:rPr>
        <w:t>位成員對其生活質素及服務的意見，並參考</w:t>
      </w:r>
      <w:r w:rsidRPr="00202D13">
        <w:rPr>
          <w:rFonts w:eastAsia="細明體"/>
        </w:rPr>
        <w:t>Heather Fraser</w:t>
      </w:r>
      <w:r w:rsidRPr="00202D13">
        <w:rPr>
          <w:rFonts w:eastAsia="細明體" w:hAnsi="細明體"/>
        </w:rPr>
        <w:t>（</w:t>
      </w:r>
      <w:r w:rsidRPr="003A5873">
        <w:rPr>
          <w:rFonts w:eastAsia="細明體"/>
        </w:rPr>
        <w:t>2004</w:t>
      </w:r>
      <w:r w:rsidRPr="003A5873">
        <w:rPr>
          <w:rFonts w:eastAsia="細明體" w:hAnsi="細明體"/>
        </w:rPr>
        <w:t>）的敍事分析法</w:t>
      </w:r>
      <w:r w:rsidRPr="00950A87">
        <w:rPr>
          <w:rFonts w:eastAsia="細明體" w:hAnsi="細明體"/>
        </w:rPr>
        <w:t>以及計劃內容，進行內容分析。兩種研究方法所得資料，則會作出獨立及綜合相互比較，以全面了解照顧者使用上述服務的生活質素變化及他們對服務評價。</w:t>
      </w:r>
    </w:p>
    <w:p w:rsidR="00AD5791" w:rsidRPr="00950A87" w:rsidRDefault="00AD5791" w:rsidP="00AD5791">
      <w:pPr>
        <w:snapToGrid w:val="0"/>
        <w:jc w:val="both"/>
        <w:rPr>
          <w:rFonts w:eastAsia="細明體"/>
        </w:rPr>
      </w:pPr>
    </w:p>
    <w:p w:rsidR="00AD5791" w:rsidRPr="00950A87" w:rsidRDefault="00AD5791" w:rsidP="00AD5791">
      <w:pPr>
        <w:snapToGrid w:val="0"/>
        <w:ind w:firstLine="480"/>
        <w:jc w:val="both"/>
        <w:rPr>
          <w:rFonts w:eastAsia="細明體"/>
        </w:rPr>
      </w:pPr>
      <w:r w:rsidRPr="00950A87">
        <w:rPr>
          <w:rFonts w:eastAsia="細明體" w:hAnsi="細明體"/>
        </w:rPr>
        <w:t>研究結果顯示正接受先上述服務的照顧者，其生活質素顯著地較本港的健康人士為差，與癌症病患者相似。反映照顧</w:t>
      </w:r>
      <w:r w:rsidRPr="00E919B1">
        <w:rPr>
          <w:rFonts w:eastAsia="細明體" w:hAnsi="細明體"/>
        </w:rPr>
        <w:t>嚴重殘疾人士</w:t>
      </w:r>
      <w:r w:rsidRPr="00202D13">
        <w:rPr>
          <w:rFonts w:eastAsia="細明體" w:hAnsi="細明體"/>
        </w:rPr>
        <w:t>需要</w:t>
      </w:r>
      <w:r w:rsidRPr="00950A87">
        <w:rPr>
          <w:rFonts w:eastAsia="細明體" w:hAnsi="細明體"/>
        </w:rPr>
        <w:t>承受很大的壓力，這些照顧者忘我地投入於照顧者的角色，甚至犧牲了個人生活質素。而先導計劃雖然能在身體健康、心理、社會關係和環境各層面，將照顧者生活質素提昇，但對社會心理健康範疇，影響較少，而總體生活質素，仍然偏低。另一方面，這些照顧者的生活質素雖然欠佳，但他們卻能以樂天知命的態度面對，儘量去運用從先導服務得到的空間，參與義務工作及輔導親友，改善生活。這種自強不息及服務社會的精神，值得令人鼓舞。而使用服務的時間的長短，也與與照顧者整體的生活質素有著顯著的關聯。而當照顧者本身有負面生活事件發生，則會減低其生活質素。至於延續使用服務是否會帶來進一步的生活質素改善，則有待驗證。</w:t>
      </w:r>
    </w:p>
    <w:p w:rsidR="00AD5791" w:rsidRPr="00950A87" w:rsidRDefault="00AD5791" w:rsidP="00AD5791">
      <w:pPr>
        <w:snapToGrid w:val="0"/>
        <w:jc w:val="both"/>
        <w:rPr>
          <w:rFonts w:eastAsia="細明體"/>
        </w:rPr>
      </w:pPr>
    </w:p>
    <w:p w:rsidR="00AD5791" w:rsidRPr="00950A87" w:rsidRDefault="00AD5791" w:rsidP="00AD5791">
      <w:pPr>
        <w:snapToGrid w:val="0"/>
        <w:ind w:firstLine="480"/>
        <w:jc w:val="both"/>
        <w:rPr>
          <w:rFonts w:eastAsia="細明體"/>
        </w:rPr>
      </w:pPr>
      <w:r w:rsidRPr="00950A87">
        <w:rPr>
          <w:rFonts w:eastAsia="細明體" w:hAnsi="細明體"/>
        </w:rPr>
        <w:t>服務質素方面，大部分被訪者均對悅安心服務的內容及工作人員的表現，以及服務能舒解</w:t>
      </w:r>
      <w:r w:rsidR="005A0DFC">
        <w:rPr>
          <w:rFonts w:eastAsia="細明體" w:hAnsi="細明體" w:hint="eastAsia"/>
        </w:rPr>
        <w:t>輪候</w:t>
      </w:r>
      <w:r w:rsidRPr="00950A87">
        <w:rPr>
          <w:rFonts w:eastAsia="細明體" w:hAnsi="細明體"/>
        </w:rPr>
        <w:t>住宿服務的負擔等，表示滿意，反映服務質素理想。他們很欣賞服務計劃內工作員的態度，他們既認真又細心，使服務能回應照顧者的需要。他們也感謝服務即時調動人手協助照顧者解決突發及緊急事務。然而，服務計劃也應該考慮提供暫託及</w:t>
      </w:r>
      <w:r w:rsidR="005A0DFC">
        <w:rPr>
          <w:rFonts w:eastAsia="細明體" w:hAnsi="細明體" w:hint="eastAsia"/>
        </w:rPr>
        <w:t>較深入之</w:t>
      </w:r>
      <w:r w:rsidRPr="00950A87">
        <w:rPr>
          <w:rFonts w:eastAsia="細明體" w:hAnsi="細明體"/>
        </w:rPr>
        <w:t>情緒支援服務；並</w:t>
      </w:r>
      <w:r w:rsidR="005A0DFC">
        <w:rPr>
          <w:rFonts w:eastAsia="細明體" w:hAnsi="細明體" w:hint="eastAsia"/>
        </w:rPr>
        <w:t>為</w:t>
      </w:r>
      <w:r w:rsidRPr="00950A87">
        <w:rPr>
          <w:rFonts w:eastAsia="細明體" w:hAnsi="細明體"/>
        </w:rPr>
        <w:t>照顧者提供培訓，建立支援網絡，促進彼此支持。而由於不少照顧者年齡較大，生活條件較差，並有不同的負擔。先導服務可能須要留意照顧者多方面的需要，包括經濟資助等，作出更深入的支援。</w:t>
      </w:r>
    </w:p>
    <w:p w:rsidR="00AD5791" w:rsidRPr="00950A87" w:rsidRDefault="00AD5791" w:rsidP="00AD5791">
      <w:pPr>
        <w:snapToGrid w:val="0"/>
        <w:jc w:val="both"/>
        <w:rPr>
          <w:rFonts w:eastAsia="細明體"/>
        </w:rPr>
      </w:pPr>
    </w:p>
    <w:p w:rsidR="00C45B22" w:rsidRDefault="00AD5791" w:rsidP="005A0DFC">
      <w:pPr>
        <w:ind w:firstLine="480"/>
        <w:rPr>
          <w:rFonts w:eastAsia="細明體" w:hAnsi="細明體"/>
        </w:rPr>
      </w:pPr>
      <w:r w:rsidRPr="00950A87">
        <w:rPr>
          <w:rFonts w:eastAsia="細明體" w:hAnsi="細明體"/>
        </w:rPr>
        <w:t>整體而言，研究團隊建議要進一步協助</w:t>
      </w:r>
      <w:r w:rsidRPr="00E919B1">
        <w:rPr>
          <w:rFonts w:eastAsia="細明體" w:hAnsi="細明體"/>
        </w:rPr>
        <w:t>嚴重殘疾人士</w:t>
      </w:r>
      <w:r w:rsidRPr="00950A87">
        <w:rPr>
          <w:rFonts w:eastAsia="細明體" w:hAnsi="細明體"/>
        </w:rPr>
        <w:t>照顧者的生活質素，應從微觀及宏觀層面入手。微觀方面，應建立個人正面態度及學習自我管理，提昇追求良好生活質素的意識，建立支援網絡，並提供基本照顧訓練，緊急支援及暫托服務等。而宏觀方面，政府須從政策著眼，檢討現時先導服務是否已關顧照顧者四個生活質素層面</w:t>
      </w:r>
      <w:r w:rsidR="005A0DFC">
        <w:rPr>
          <w:rFonts w:eastAsia="細明體" w:hAnsi="細明體" w:hint="eastAsia"/>
        </w:rPr>
        <w:t>(</w:t>
      </w:r>
      <w:r w:rsidR="005A0DFC">
        <w:rPr>
          <w:rFonts w:eastAsia="細明體" w:hAnsi="細明體" w:hint="eastAsia"/>
        </w:rPr>
        <w:t>身體健康、心理、社會關係、環境</w:t>
      </w:r>
      <w:r w:rsidR="005A0DFC">
        <w:rPr>
          <w:rFonts w:eastAsia="細明體" w:hAnsi="細明體" w:hint="eastAsia"/>
        </w:rPr>
        <w:t>)</w:t>
      </w:r>
      <w:r w:rsidRPr="00950A87">
        <w:rPr>
          <w:rFonts w:eastAsia="細明體" w:hAnsi="細明體"/>
        </w:rPr>
        <w:t>的需要；並增撥資源，增加服務團隊人手，確保為照顧者提供優質的到戶服務，協助其減輕照顧壓力；同時也應在教育方面入手，加強社會共融意識，讓嚴重殘疾人士及其照顧者都能感受社會的溫暖及愛護</w:t>
      </w:r>
      <w:r>
        <w:rPr>
          <w:rFonts w:eastAsia="細明體" w:hAnsi="細明體" w:hint="eastAsia"/>
        </w:rPr>
        <w:t>。</w:t>
      </w:r>
    </w:p>
    <w:p w:rsidR="00C45B22" w:rsidRDefault="00C45B22" w:rsidP="00C45B22">
      <w:r>
        <w:br w:type="page"/>
      </w:r>
    </w:p>
    <w:p w:rsidR="00C45B22" w:rsidRPr="00950A87" w:rsidRDefault="00C45B22" w:rsidP="00C45B22">
      <w:pPr>
        <w:pStyle w:val="1"/>
        <w:snapToGrid w:val="0"/>
        <w:spacing w:before="0"/>
        <w:rPr>
          <w:rFonts w:ascii="Times New Roman" w:eastAsia="細明體" w:hAnsi="Times New Roman"/>
          <w:color w:val="auto"/>
        </w:rPr>
      </w:pPr>
      <w:bookmarkStart w:id="2" w:name="_Toc379902795"/>
      <w:r w:rsidRPr="00950A87">
        <w:rPr>
          <w:rFonts w:ascii="Times New Roman" w:eastAsia="細明體" w:hAnsi="Times New Roman"/>
          <w:color w:val="auto"/>
          <w:sz w:val="40"/>
          <w:szCs w:val="40"/>
        </w:rPr>
        <w:t>總結及結論</w:t>
      </w:r>
      <w:bookmarkEnd w:id="2"/>
    </w:p>
    <w:p w:rsidR="00C45B22" w:rsidRPr="00950A87" w:rsidRDefault="00C45B22" w:rsidP="00C45B22">
      <w:pPr>
        <w:snapToGrid w:val="0"/>
        <w:rPr>
          <w:rFonts w:eastAsia="細明體"/>
        </w:rPr>
      </w:pPr>
    </w:p>
    <w:p w:rsidR="00C45B22" w:rsidRPr="00950A87" w:rsidRDefault="00C45B22" w:rsidP="00C45B22">
      <w:pPr>
        <w:snapToGrid w:val="0"/>
        <w:rPr>
          <w:rFonts w:eastAsia="細明體"/>
        </w:rPr>
      </w:pPr>
    </w:p>
    <w:p w:rsidR="00C45B22" w:rsidRPr="00950A87" w:rsidRDefault="00C45B22" w:rsidP="00C45B22">
      <w:pPr>
        <w:snapToGrid w:val="0"/>
        <w:ind w:firstLine="480"/>
        <w:jc w:val="both"/>
        <w:rPr>
          <w:rFonts w:eastAsia="細明體"/>
        </w:rPr>
      </w:pPr>
      <w:r w:rsidRPr="00950A87">
        <w:rPr>
          <w:rFonts w:eastAsia="細明體"/>
        </w:rPr>
        <w:t>本研究結果顯示正接受</w:t>
      </w:r>
      <w:r>
        <w:rPr>
          <w:rFonts w:eastAsia="細明體"/>
        </w:rPr>
        <w:t>「悅安心」服務</w:t>
      </w:r>
      <w:r w:rsidRPr="00950A87">
        <w:rPr>
          <w:rFonts w:eastAsia="細明體"/>
        </w:rPr>
        <w:t>的嚴重殘疾人士照顧者，其生活質素明顯欠佳。他們的生活質素，顯著地較本港的健康人士為差，並與癌症病患者相近。毫無疑問，照顧嚴重殘疾親屬一直嚴重影響他們的生活質素。而聚焦小組的資料進一步支持了量性研究顯示的結果，即照顧者的生活質素指數的確偏低，顯示他們承受很大的壓力，並忘我地將其一生投入於照顧者的角色，</w:t>
      </w:r>
      <w:r>
        <w:rPr>
          <w:rFonts w:eastAsia="細明體" w:hint="eastAsia"/>
        </w:rPr>
        <w:t>不計較</w:t>
      </w:r>
      <w:r w:rsidRPr="00950A87">
        <w:rPr>
          <w:rFonts w:eastAsia="細明體"/>
        </w:rPr>
        <w:t>犧牲了個人生活質素。</w:t>
      </w:r>
    </w:p>
    <w:p w:rsidR="00C45B22" w:rsidRPr="00950A87" w:rsidRDefault="00C45B22" w:rsidP="00C45B22">
      <w:pPr>
        <w:snapToGrid w:val="0"/>
        <w:jc w:val="both"/>
        <w:rPr>
          <w:rFonts w:eastAsia="細明體"/>
        </w:rPr>
      </w:pPr>
    </w:p>
    <w:p w:rsidR="00C45B22" w:rsidRPr="00950A87" w:rsidRDefault="00C45B22" w:rsidP="00C45B22">
      <w:pPr>
        <w:snapToGrid w:val="0"/>
        <w:ind w:firstLine="480"/>
        <w:jc w:val="both"/>
        <w:rPr>
          <w:rFonts w:eastAsia="細明體"/>
        </w:rPr>
      </w:pPr>
      <w:r w:rsidRPr="00950A87">
        <w:rPr>
          <w:rFonts w:eastAsia="細明體"/>
        </w:rPr>
        <w:t>參與</w:t>
      </w:r>
      <w:r>
        <w:rPr>
          <w:rFonts w:eastAsia="細明體"/>
        </w:rPr>
        <w:t>「悅安心」服務</w:t>
      </w:r>
      <w:r w:rsidRPr="00950A87">
        <w:rPr>
          <w:rFonts w:eastAsia="細明體"/>
        </w:rPr>
        <w:t>的嚴重殘疾人士照顧者在所有生活質素範疇（即身體健康、心理、社會關係和環境）均得到提升。</w:t>
      </w:r>
      <w:r w:rsidRPr="00950A87">
        <w:rPr>
          <w:rFonts w:eastAsia="細明體"/>
        </w:rPr>
        <w:t xml:space="preserve"> </w:t>
      </w:r>
      <w:r w:rsidRPr="00950A87">
        <w:rPr>
          <w:rFonts w:eastAsia="細明體"/>
        </w:rPr>
        <w:t>從蒐集所得的資料顯示，照顧者的社會心理健康相對較少受到服務所影響。</w:t>
      </w:r>
    </w:p>
    <w:p w:rsidR="00C45B22" w:rsidRPr="00950A87" w:rsidRDefault="00C45B22" w:rsidP="00C45B22">
      <w:pPr>
        <w:snapToGrid w:val="0"/>
        <w:jc w:val="both"/>
        <w:rPr>
          <w:rFonts w:eastAsia="細明體"/>
        </w:rPr>
      </w:pPr>
    </w:p>
    <w:p w:rsidR="00C45B22" w:rsidRPr="00950A87" w:rsidRDefault="00C45B22" w:rsidP="00C45B22">
      <w:pPr>
        <w:snapToGrid w:val="0"/>
        <w:ind w:firstLine="480"/>
        <w:rPr>
          <w:rFonts w:eastAsia="細明體"/>
        </w:rPr>
      </w:pPr>
      <w:r w:rsidRPr="00950A87">
        <w:rPr>
          <w:rFonts w:eastAsia="細明體"/>
        </w:rPr>
        <w:t>另一方面，即使照顧者生活質素的指數偏低，也並不代表其喜悅感同樣偏低。這說明我們所用測量問卷所測到生活指數高低並不代表生活快樂感的高低。即使其生活質素只有輕微的改變，他們也以樂天知命的態度面對，儘量去運用從</w:t>
      </w:r>
      <w:r>
        <w:rPr>
          <w:rFonts w:eastAsia="細明體"/>
        </w:rPr>
        <w:t>「悅安心」服務</w:t>
      </w:r>
      <w:r w:rsidRPr="00950A87">
        <w:rPr>
          <w:rFonts w:eastAsia="細明體"/>
        </w:rPr>
        <w:t>得到的空間，去改善本身的生活。</w:t>
      </w:r>
    </w:p>
    <w:p w:rsidR="00C45B22" w:rsidRPr="00950A87" w:rsidRDefault="00C45B22" w:rsidP="00C45B22">
      <w:pPr>
        <w:snapToGrid w:val="0"/>
        <w:ind w:firstLine="480"/>
        <w:rPr>
          <w:rFonts w:eastAsia="細明體"/>
        </w:rPr>
      </w:pPr>
    </w:p>
    <w:p w:rsidR="00C45B22" w:rsidRPr="00950A87" w:rsidRDefault="00C45B22" w:rsidP="00C45B22">
      <w:pPr>
        <w:snapToGrid w:val="0"/>
        <w:ind w:firstLine="480"/>
        <w:rPr>
          <w:rFonts w:eastAsia="細明體"/>
        </w:rPr>
      </w:pPr>
      <w:r w:rsidRPr="00950A87">
        <w:rPr>
          <w:rFonts w:eastAsia="細明體"/>
        </w:rPr>
        <w:t>資料顯示部分照顧者即使面對繁重的照顧壓力，不但能有正面的態度，更有些去做義工及輔導親友，更關注其他未有</w:t>
      </w:r>
      <w:r>
        <w:rPr>
          <w:rFonts w:eastAsia="細明體"/>
        </w:rPr>
        <w:t>「悅安心」服務</w:t>
      </w:r>
      <w:r w:rsidRPr="00950A87">
        <w:rPr>
          <w:rFonts w:eastAsia="細明體"/>
        </w:rPr>
        <w:t>的地區人士的相同需要</w:t>
      </w:r>
      <w:r>
        <w:rPr>
          <w:rFonts w:eastAsia="細明體" w:hint="eastAsia"/>
        </w:rPr>
        <w:t>。</w:t>
      </w:r>
      <w:r w:rsidRPr="00950A87">
        <w:rPr>
          <w:rFonts w:eastAsia="細明體"/>
        </w:rPr>
        <w:t>這種照顧者自強不息及服務社會的精神，值得令人鼓舞。</w:t>
      </w:r>
    </w:p>
    <w:p w:rsidR="00C45B22" w:rsidRPr="00950A87" w:rsidRDefault="00C45B22" w:rsidP="00C45B22">
      <w:pPr>
        <w:snapToGrid w:val="0"/>
        <w:ind w:firstLine="480"/>
        <w:jc w:val="both"/>
        <w:rPr>
          <w:rFonts w:eastAsia="細明體"/>
        </w:rPr>
      </w:pPr>
    </w:p>
    <w:p w:rsidR="00C45B22" w:rsidRPr="00950A87" w:rsidRDefault="00C45B22" w:rsidP="00C45B22">
      <w:pPr>
        <w:snapToGrid w:val="0"/>
        <w:ind w:firstLine="480"/>
        <w:jc w:val="both"/>
        <w:rPr>
          <w:rFonts w:eastAsia="細明體"/>
        </w:rPr>
      </w:pPr>
      <w:r w:rsidRPr="00950A87">
        <w:rPr>
          <w:rFonts w:eastAsia="細明體"/>
        </w:rPr>
        <w:t>研究也發現，使用服務的時間與生活質素中身體健康範疇的影響略有相關性，並與照顧者整體的生活質素有著顯著的關聯。延續使用服務是否會帶來進一步的生活質素改善則還有待驗證。</w:t>
      </w:r>
    </w:p>
    <w:p w:rsidR="00C45B22" w:rsidRPr="00950A87" w:rsidRDefault="00C45B22" w:rsidP="00C45B22">
      <w:pPr>
        <w:snapToGrid w:val="0"/>
        <w:ind w:firstLine="480"/>
        <w:jc w:val="both"/>
        <w:rPr>
          <w:rFonts w:eastAsia="細明體"/>
        </w:rPr>
      </w:pPr>
    </w:p>
    <w:p w:rsidR="00C45B22" w:rsidRPr="00950A87" w:rsidRDefault="00C45B22" w:rsidP="00C45B22">
      <w:pPr>
        <w:snapToGrid w:val="0"/>
        <w:ind w:firstLine="480"/>
        <w:jc w:val="both"/>
        <w:rPr>
          <w:rFonts w:eastAsia="細明體"/>
        </w:rPr>
      </w:pPr>
      <w:r w:rsidRPr="00950A87">
        <w:rPr>
          <w:rFonts w:eastAsia="細明體"/>
        </w:rPr>
        <w:t>而負面生活事件，也對照顧者生活質素產生負面影響。由於不少照顧者年齡較大，及有不同的負擔。</w:t>
      </w:r>
      <w:r>
        <w:rPr>
          <w:rFonts w:eastAsia="細明體" w:hint="eastAsia"/>
        </w:rPr>
        <w:t>此類</w:t>
      </w:r>
      <w:r>
        <w:rPr>
          <w:rFonts w:eastAsia="細明體"/>
        </w:rPr>
        <w:t>服務</w:t>
      </w:r>
      <w:r w:rsidRPr="00950A87">
        <w:rPr>
          <w:rFonts w:eastAsia="細明體"/>
        </w:rPr>
        <w:t>可能須要留意照顧者多方面的需要，作出更多的支援和介入。</w:t>
      </w:r>
    </w:p>
    <w:p w:rsidR="00C45B22" w:rsidRPr="00975AC4" w:rsidRDefault="00C45B22" w:rsidP="00C45B22">
      <w:pPr>
        <w:snapToGrid w:val="0"/>
        <w:ind w:firstLine="480"/>
        <w:jc w:val="both"/>
        <w:rPr>
          <w:rFonts w:eastAsia="細明體"/>
        </w:rPr>
      </w:pPr>
    </w:p>
    <w:p w:rsidR="00C45B22" w:rsidRPr="00950A87" w:rsidRDefault="00C45B22" w:rsidP="00C45B22">
      <w:pPr>
        <w:snapToGrid w:val="0"/>
        <w:ind w:firstLine="480"/>
        <w:jc w:val="both"/>
        <w:rPr>
          <w:rFonts w:eastAsia="細明體"/>
        </w:rPr>
      </w:pPr>
      <w:r w:rsidRPr="00950A87">
        <w:rPr>
          <w:rFonts w:eastAsia="細明體"/>
        </w:rPr>
        <w:t>儘管參與</w:t>
      </w:r>
      <w:r>
        <w:rPr>
          <w:rFonts w:eastAsia="細明體"/>
        </w:rPr>
        <w:t>「悅安心」服務</w:t>
      </w:r>
      <w:r w:rsidRPr="00950A87">
        <w:rPr>
          <w:rFonts w:eastAsia="細明體"/>
        </w:rPr>
        <w:t>後照顧者的生活質素得到提升，他們的生活質素始終無法維持在一個正常的健康水平。照顧者的普遍生活環境欠佳，因財政困難而引致的心理壓力更是不能忽視的情況。壓力可能加劇他們照顧嚴重殘疾親屬的負擔，也肯定不利於他們的生活質素。向照顧者提供生活津貼不僅有利於他們減輕經濟負擔，也有利於促進他們的心理健康。大部分照顧者對自己將步向晚年表示極大的憂慮。他們擔心自己一旦去世，他們患有嚴重殘疾的親屬將被單獨留在家中，沒有得到適當的照顧。</w:t>
      </w:r>
      <w:r w:rsidRPr="00950A87">
        <w:rPr>
          <w:rFonts w:eastAsia="細明體"/>
        </w:rPr>
        <w:t xml:space="preserve"> </w:t>
      </w:r>
      <w:r w:rsidRPr="00950A87">
        <w:rPr>
          <w:rFonts w:eastAsia="細明體"/>
        </w:rPr>
        <w:t>因此，住宿服務似乎已成為他們心目中的終極需求。</w:t>
      </w:r>
    </w:p>
    <w:p w:rsidR="00C45B22" w:rsidRPr="00950A87" w:rsidRDefault="00C45B22" w:rsidP="00C45B22">
      <w:pPr>
        <w:snapToGrid w:val="0"/>
        <w:ind w:firstLine="480"/>
        <w:jc w:val="both"/>
        <w:rPr>
          <w:rFonts w:eastAsia="細明體"/>
        </w:rPr>
      </w:pPr>
    </w:p>
    <w:p w:rsidR="00C45B22" w:rsidRPr="00950A87" w:rsidRDefault="00C45B22" w:rsidP="00C45B22">
      <w:pPr>
        <w:snapToGrid w:val="0"/>
        <w:ind w:firstLine="480"/>
        <w:jc w:val="both"/>
        <w:rPr>
          <w:rFonts w:eastAsia="細明體"/>
        </w:rPr>
      </w:pPr>
      <w:r w:rsidRPr="00950A87">
        <w:rPr>
          <w:rFonts w:eastAsia="細明體"/>
        </w:rPr>
        <w:t>大約七成問卷調查被訪者均對</w:t>
      </w:r>
      <w:r>
        <w:rPr>
          <w:rFonts w:eastAsia="細明體"/>
        </w:rPr>
        <w:t>「悅安心」服務</w:t>
      </w:r>
      <w:r w:rsidRPr="00950A87">
        <w:rPr>
          <w:rFonts w:eastAsia="細明體"/>
        </w:rPr>
        <w:t>的內容及工作人員的表現，以及服務能舒解</w:t>
      </w:r>
      <w:r w:rsidR="005A0DFC">
        <w:rPr>
          <w:rFonts w:eastAsia="細明體" w:hint="eastAsia"/>
        </w:rPr>
        <w:t>輪候</w:t>
      </w:r>
      <w:r w:rsidRPr="00950A87">
        <w:rPr>
          <w:rFonts w:eastAsia="細明體"/>
        </w:rPr>
        <w:t>住宿服務的負擔等，表示滿意，反映服務質素理想。另外服務計劃內工作員的態度十分重要。工作員的認真及細心，使服務能回應照顧者的需要，確保服務質素，能即時調動人手協助照顧者解決突發及緊急事務。然而，服務也應該</w:t>
      </w:r>
      <w:r>
        <w:rPr>
          <w:rFonts w:eastAsia="細明體" w:hint="eastAsia"/>
        </w:rPr>
        <w:t>加強</w:t>
      </w:r>
      <w:r w:rsidRPr="00950A87">
        <w:rPr>
          <w:rFonts w:eastAsia="細明體"/>
        </w:rPr>
        <w:t>暫託</w:t>
      </w:r>
      <w:r>
        <w:rPr>
          <w:rFonts w:eastAsia="細明體" w:hint="eastAsia"/>
        </w:rPr>
        <w:t>服務</w:t>
      </w:r>
      <w:r w:rsidRPr="00950A87">
        <w:rPr>
          <w:rFonts w:eastAsia="細明體"/>
        </w:rPr>
        <w:t>及</w:t>
      </w:r>
      <w:r>
        <w:rPr>
          <w:rFonts w:eastAsia="細明體" w:hint="eastAsia"/>
        </w:rPr>
        <w:t>有進深的情緒支援給予</w:t>
      </w:r>
      <w:r w:rsidRPr="00950A87">
        <w:rPr>
          <w:rFonts w:eastAsia="細明體"/>
        </w:rPr>
        <w:t>照顧者，並為他們提供培訓，建立支援網絡，促進彼此支持。</w:t>
      </w:r>
    </w:p>
    <w:p w:rsidR="00C45B22" w:rsidRPr="00950A87" w:rsidRDefault="00C45B22" w:rsidP="00C45B22">
      <w:pPr>
        <w:snapToGrid w:val="0"/>
        <w:ind w:firstLine="480"/>
        <w:jc w:val="both"/>
        <w:rPr>
          <w:rFonts w:eastAsia="細明體"/>
        </w:rPr>
      </w:pPr>
    </w:p>
    <w:p w:rsidR="00C45B22" w:rsidRPr="00950A87" w:rsidRDefault="00C45B22" w:rsidP="00C45B22">
      <w:pPr>
        <w:snapToGrid w:val="0"/>
        <w:rPr>
          <w:rFonts w:eastAsia="細明體"/>
        </w:rPr>
      </w:pPr>
    </w:p>
    <w:p w:rsidR="00C45B22" w:rsidRPr="00202D13" w:rsidRDefault="00C45B22" w:rsidP="00C45B22">
      <w:pPr>
        <w:pStyle w:val="1"/>
        <w:snapToGrid w:val="0"/>
        <w:spacing w:before="0"/>
        <w:rPr>
          <w:rFonts w:ascii="Times New Roman" w:eastAsia="細明體" w:hAnsi="Times New Roman"/>
          <w:color w:val="auto"/>
          <w:sz w:val="40"/>
          <w:szCs w:val="40"/>
        </w:rPr>
      </w:pPr>
      <w:r w:rsidRPr="00950A87">
        <w:rPr>
          <w:rFonts w:ascii="Times New Roman" w:eastAsia="細明體" w:hAnsi="Times New Roman"/>
          <w:color w:val="auto"/>
          <w:sz w:val="40"/>
          <w:szCs w:val="40"/>
        </w:rPr>
        <w:br w:type="page"/>
      </w:r>
      <w:bookmarkStart w:id="3" w:name="_Toc379902796"/>
      <w:r w:rsidRPr="00E919B1">
        <w:rPr>
          <w:rFonts w:ascii="Times New Roman" w:eastAsia="細明體" w:hAnsi="Times New Roman"/>
          <w:color w:val="auto"/>
          <w:sz w:val="40"/>
          <w:szCs w:val="40"/>
        </w:rPr>
        <w:t>研究建議</w:t>
      </w:r>
      <w:bookmarkEnd w:id="3"/>
    </w:p>
    <w:p w:rsidR="00C45B22" w:rsidRPr="003A5873" w:rsidRDefault="00C45B22" w:rsidP="00C45B22">
      <w:pPr>
        <w:widowControl/>
        <w:snapToGrid w:val="0"/>
        <w:rPr>
          <w:rFonts w:eastAsia="細明體"/>
        </w:rPr>
      </w:pPr>
    </w:p>
    <w:p w:rsidR="00C45B22" w:rsidRPr="00950A87" w:rsidRDefault="00C45B22" w:rsidP="00C45B22">
      <w:pPr>
        <w:widowControl/>
        <w:snapToGrid w:val="0"/>
        <w:rPr>
          <w:rFonts w:eastAsia="細明體"/>
        </w:rPr>
      </w:pPr>
    </w:p>
    <w:p w:rsidR="00C45B22" w:rsidRPr="00950A87" w:rsidRDefault="00C45B22" w:rsidP="00C45B22">
      <w:pPr>
        <w:widowControl/>
        <w:snapToGrid w:val="0"/>
        <w:ind w:firstLine="482"/>
        <w:jc w:val="both"/>
        <w:rPr>
          <w:rFonts w:eastAsia="細明體"/>
        </w:rPr>
      </w:pPr>
      <w:r w:rsidRPr="00950A87">
        <w:rPr>
          <w:rFonts w:eastAsia="細明體"/>
        </w:rPr>
        <w:t>針對提升照顧者生活質素</w:t>
      </w:r>
      <w:r w:rsidRPr="00950A87">
        <w:rPr>
          <w:rFonts w:eastAsia="細明體"/>
          <w:strike/>
        </w:rPr>
        <w:t>而言</w:t>
      </w:r>
      <w:r w:rsidRPr="00950A87">
        <w:rPr>
          <w:rFonts w:eastAsia="細明體"/>
        </w:rPr>
        <w:t>，可以</w:t>
      </w:r>
      <w:r w:rsidRPr="00E919B1">
        <w:rPr>
          <w:rFonts w:eastAsia="細明體"/>
        </w:rPr>
        <w:t>從微觀介人、</w:t>
      </w:r>
      <w:r w:rsidRPr="00202D13">
        <w:rPr>
          <w:rFonts w:eastAsia="細明體"/>
        </w:rPr>
        <w:t>宏</w:t>
      </w:r>
      <w:r w:rsidRPr="003A5873">
        <w:rPr>
          <w:rFonts w:eastAsia="細明體"/>
        </w:rPr>
        <w:t>觀</w:t>
      </w:r>
      <w:r w:rsidRPr="00950A87">
        <w:rPr>
          <w:rFonts w:eastAsia="細明體"/>
        </w:rPr>
        <w:t>介入及優化</w:t>
      </w:r>
      <w:r>
        <w:rPr>
          <w:rFonts w:eastAsia="細明體"/>
        </w:rPr>
        <w:t>「悅安心」服務</w:t>
      </w:r>
      <w:r w:rsidRPr="00950A87">
        <w:rPr>
          <w:rFonts w:eastAsia="細明體"/>
        </w:rPr>
        <w:t>計劃三個層面闡述。</w:t>
      </w:r>
    </w:p>
    <w:p w:rsidR="00C45B22" w:rsidRPr="00950A87" w:rsidRDefault="00C45B22" w:rsidP="00C45B22">
      <w:pPr>
        <w:widowControl/>
        <w:snapToGrid w:val="0"/>
        <w:rPr>
          <w:rFonts w:eastAsia="細明體"/>
        </w:rPr>
      </w:pPr>
    </w:p>
    <w:p w:rsidR="00C45B22" w:rsidRPr="00950A87" w:rsidRDefault="00C45B22" w:rsidP="00C45B22">
      <w:pPr>
        <w:widowControl/>
        <w:snapToGrid w:val="0"/>
        <w:rPr>
          <w:rFonts w:eastAsia="細明體"/>
          <w:b/>
        </w:rPr>
      </w:pPr>
      <w:r w:rsidRPr="00950A87">
        <w:rPr>
          <w:rFonts w:eastAsia="細明體"/>
          <w:b/>
        </w:rPr>
        <w:t>微觀介入</w:t>
      </w:r>
    </w:p>
    <w:p w:rsidR="00C45B22" w:rsidRPr="00950A87" w:rsidRDefault="00C45B22" w:rsidP="00C45B22">
      <w:pPr>
        <w:widowControl/>
        <w:snapToGrid w:val="0"/>
        <w:rPr>
          <w:rFonts w:eastAsia="細明體"/>
          <w:b/>
        </w:rPr>
      </w:pPr>
      <w:r w:rsidRPr="00950A87">
        <w:rPr>
          <w:rFonts w:eastAsia="細明體"/>
          <w:b/>
        </w:rPr>
        <w:t xml:space="preserve">1) </w:t>
      </w:r>
      <w:r w:rsidRPr="00950A87">
        <w:rPr>
          <w:rFonts w:eastAsia="細明體"/>
          <w:b/>
        </w:rPr>
        <w:t>個人態度的轉化</w:t>
      </w:r>
    </w:p>
    <w:p w:rsidR="00C45B22" w:rsidRPr="003A5873" w:rsidRDefault="00C45B22" w:rsidP="00C45B22">
      <w:pPr>
        <w:widowControl/>
        <w:snapToGrid w:val="0"/>
        <w:ind w:firstLine="482"/>
        <w:jc w:val="both"/>
        <w:rPr>
          <w:rFonts w:eastAsia="細明體"/>
        </w:rPr>
      </w:pPr>
      <w:r>
        <w:rPr>
          <w:rFonts w:eastAsia="細明體"/>
        </w:rPr>
        <w:t>「悅安心」服務</w:t>
      </w:r>
      <w:r w:rsidRPr="00950A87">
        <w:rPr>
          <w:rFonts w:eastAsia="細明體"/>
        </w:rPr>
        <w:t>透過</w:t>
      </w:r>
      <w:r w:rsidRPr="00E919B1">
        <w:rPr>
          <w:rFonts w:eastAsia="細明體"/>
        </w:rPr>
        <w:t>硬件服務，軟性的聊天談話或輔導，</w:t>
      </w:r>
      <w:r w:rsidRPr="00950A87">
        <w:rPr>
          <w:rFonts w:eastAsia="細明體"/>
        </w:rPr>
        <w:t>令</w:t>
      </w:r>
      <w:r w:rsidRPr="00E919B1">
        <w:rPr>
          <w:rFonts w:eastAsia="細明體"/>
        </w:rPr>
        <w:t>照顧者起了心靈轉化，協助他們跨越困苦心情</w:t>
      </w:r>
      <w:r w:rsidRPr="00202D13">
        <w:rPr>
          <w:rFonts w:eastAsia="細明體"/>
        </w:rPr>
        <w:t>，積極面對人生</w:t>
      </w:r>
      <w:r w:rsidRPr="00950A87">
        <w:rPr>
          <w:rFonts w:eastAsia="細明體"/>
        </w:rPr>
        <w:t>。這反映出建立個人正面心理狀態的重要性，</w:t>
      </w:r>
      <w:r w:rsidRPr="00E919B1">
        <w:rPr>
          <w:rFonts w:eastAsia="細明體"/>
        </w:rPr>
        <w:t>建議未來類似計劃可以加強這方面的工作</w:t>
      </w:r>
      <w:r w:rsidRPr="00950A87">
        <w:rPr>
          <w:rFonts w:eastAsia="細明體"/>
        </w:rPr>
        <w:t>，</w:t>
      </w:r>
      <w:r w:rsidRPr="00E919B1">
        <w:rPr>
          <w:rFonts w:eastAsia="細明體"/>
        </w:rPr>
        <w:t>增設人手，更有系統地為照顧者提供</w:t>
      </w:r>
      <w:r w:rsidRPr="00202D13">
        <w:rPr>
          <w:rFonts w:eastAsia="細明體"/>
        </w:rPr>
        <w:t>心理轉導的服務。</w:t>
      </w:r>
    </w:p>
    <w:p w:rsidR="00C45B22" w:rsidRPr="00950A87" w:rsidRDefault="00C45B22" w:rsidP="00C45B22">
      <w:pPr>
        <w:widowControl/>
        <w:snapToGrid w:val="0"/>
        <w:rPr>
          <w:rFonts w:eastAsia="細明體"/>
        </w:rPr>
      </w:pPr>
    </w:p>
    <w:p w:rsidR="00C45B22" w:rsidRPr="00950A87" w:rsidRDefault="00C45B22" w:rsidP="00C45B22">
      <w:pPr>
        <w:widowControl/>
        <w:snapToGrid w:val="0"/>
        <w:rPr>
          <w:rFonts w:eastAsia="細明體"/>
          <w:b/>
        </w:rPr>
      </w:pPr>
      <w:r w:rsidRPr="00950A87">
        <w:rPr>
          <w:rFonts w:eastAsia="細明體"/>
          <w:b/>
        </w:rPr>
        <w:t xml:space="preserve">2) </w:t>
      </w:r>
      <w:r w:rsidRPr="00950A87">
        <w:rPr>
          <w:rFonts w:eastAsia="細明體"/>
          <w:b/>
        </w:rPr>
        <w:t>關顧自我需要</w:t>
      </w:r>
    </w:p>
    <w:p w:rsidR="00C45B22" w:rsidRPr="00950A87" w:rsidRDefault="00C45B22" w:rsidP="00C45B22">
      <w:pPr>
        <w:widowControl/>
        <w:snapToGrid w:val="0"/>
        <w:ind w:firstLine="482"/>
        <w:jc w:val="both"/>
        <w:rPr>
          <w:rFonts w:eastAsia="細明體"/>
        </w:rPr>
      </w:pPr>
      <w:r w:rsidRPr="00950A87">
        <w:rPr>
          <w:rFonts w:eastAsia="細明體"/>
        </w:rPr>
        <w:t>要提高照顧者的生活質素，照顧者亦應提高對自我需要的敏感度，學習</w:t>
      </w:r>
      <w:r w:rsidRPr="00E919B1">
        <w:rPr>
          <w:rFonts w:eastAsia="細明體"/>
        </w:rPr>
        <w:t>「</w:t>
      </w:r>
      <w:r w:rsidRPr="00950A87">
        <w:rPr>
          <w:rFonts w:eastAsia="細明體"/>
        </w:rPr>
        <w:t>自</w:t>
      </w:r>
      <w:r w:rsidRPr="00E919B1">
        <w:rPr>
          <w:rFonts w:eastAsia="細明體"/>
        </w:rPr>
        <w:t>我</w:t>
      </w:r>
      <w:r w:rsidRPr="00950A87">
        <w:rPr>
          <w:rFonts w:eastAsia="細明體"/>
        </w:rPr>
        <w:t>管理</w:t>
      </w:r>
      <w:r w:rsidRPr="00E919B1">
        <w:rPr>
          <w:rFonts w:eastAsia="細明體"/>
        </w:rPr>
        <w:t>」。</w:t>
      </w:r>
      <w:r w:rsidRPr="00202D13">
        <w:rPr>
          <w:rFonts w:eastAsia="細明體"/>
        </w:rPr>
        <w:t>建議未來計劃加強這方面的工作，提高照顧者對個人生活質素各層面的關顧，推廣「照顧好自己</w:t>
      </w:r>
      <w:r>
        <w:rPr>
          <w:rFonts w:eastAsia="細明體" w:hint="eastAsia"/>
        </w:rPr>
        <w:t>，</w:t>
      </w:r>
      <w:r w:rsidRPr="00202D13">
        <w:rPr>
          <w:rFonts w:eastAsia="細明體"/>
        </w:rPr>
        <w:t>才能照顧親人」的意識。讓</w:t>
      </w:r>
      <w:r w:rsidRPr="003A5873">
        <w:rPr>
          <w:rFonts w:eastAsia="細明體"/>
        </w:rPr>
        <w:t>照</w:t>
      </w:r>
      <w:r w:rsidRPr="00950A87">
        <w:rPr>
          <w:rFonts w:eastAsia="細明體"/>
        </w:rPr>
        <w:t>顧者有意識地主動改善自我生活質素。</w:t>
      </w:r>
    </w:p>
    <w:p w:rsidR="00C45B22" w:rsidRPr="00950A87" w:rsidRDefault="00C45B22" w:rsidP="00C45B22">
      <w:pPr>
        <w:widowControl/>
        <w:snapToGrid w:val="0"/>
        <w:rPr>
          <w:rFonts w:eastAsia="細明體"/>
        </w:rPr>
      </w:pPr>
    </w:p>
    <w:p w:rsidR="00C45B22" w:rsidRPr="00950A87" w:rsidRDefault="00C45B22" w:rsidP="00C45B22">
      <w:pPr>
        <w:widowControl/>
        <w:snapToGrid w:val="0"/>
        <w:rPr>
          <w:rFonts w:eastAsia="細明體"/>
          <w:b/>
        </w:rPr>
      </w:pPr>
      <w:r w:rsidRPr="00950A87">
        <w:rPr>
          <w:rFonts w:eastAsia="細明體"/>
          <w:b/>
        </w:rPr>
        <w:t xml:space="preserve">3) </w:t>
      </w:r>
      <w:r w:rsidRPr="00950A87">
        <w:rPr>
          <w:rFonts w:eastAsia="細明體"/>
          <w:b/>
        </w:rPr>
        <w:t>有意識地追求更高生活質素</w:t>
      </w:r>
    </w:p>
    <w:p w:rsidR="00C45B22" w:rsidRPr="00950A87" w:rsidRDefault="00C45B22" w:rsidP="00C45B22">
      <w:pPr>
        <w:widowControl/>
        <w:snapToGrid w:val="0"/>
        <w:ind w:firstLine="482"/>
        <w:jc w:val="both"/>
        <w:rPr>
          <w:rFonts w:eastAsia="細明體"/>
        </w:rPr>
      </w:pPr>
      <w:r w:rsidRPr="00950A87">
        <w:rPr>
          <w:rFonts w:eastAsia="細明體"/>
        </w:rPr>
        <w:t>承接以上所言，提升照顧者對自我需要的關注，可以促進他們有意識地追求更高生活質素。建議未來計劃可以開設照顧者關顧自助</w:t>
      </w:r>
      <w:r w:rsidRPr="00E919B1">
        <w:rPr>
          <w:rFonts w:eastAsia="細明體"/>
        </w:rPr>
        <w:t>小組，推廣個人態度轉化</w:t>
      </w:r>
      <w:r w:rsidRPr="00950A87">
        <w:rPr>
          <w:rFonts w:eastAsia="細明體"/>
        </w:rPr>
        <w:t>，</w:t>
      </w:r>
      <w:r w:rsidRPr="00E919B1">
        <w:rPr>
          <w:rFonts w:eastAsia="細明體"/>
        </w:rPr>
        <w:t>關顧自我需要及追求更高生活質素的意識，</w:t>
      </w:r>
      <w:r w:rsidRPr="00202D13">
        <w:rPr>
          <w:rFonts w:eastAsia="細明體"/>
        </w:rPr>
        <w:t>為</w:t>
      </w:r>
      <w:r w:rsidRPr="003A5873">
        <w:rPr>
          <w:rFonts w:eastAsia="細明體"/>
        </w:rPr>
        <w:t>他們</w:t>
      </w:r>
      <w:r w:rsidRPr="00950A87">
        <w:rPr>
          <w:rFonts w:eastAsia="細明體"/>
        </w:rPr>
        <w:t>帶來「改善生活在我手」的良好感覺。</w:t>
      </w:r>
    </w:p>
    <w:p w:rsidR="00C45B22" w:rsidRPr="00950A87" w:rsidRDefault="00C45B22" w:rsidP="00C45B22">
      <w:pPr>
        <w:widowControl/>
        <w:snapToGrid w:val="0"/>
        <w:rPr>
          <w:rFonts w:eastAsia="細明體"/>
        </w:rPr>
      </w:pPr>
    </w:p>
    <w:p w:rsidR="00C45B22" w:rsidRPr="00950A87" w:rsidRDefault="00C45B22" w:rsidP="00C45B22">
      <w:pPr>
        <w:widowControl/>
        <w:snapToGrid w:val="0"/>
        <w:rPr>
          <w:rFonts w:eastAsia="細明體"/>
          <w:b/>
        </w:rPr>
      </w:pPr>
      <w:r w:rsidRPr="00950A87">
        <w:rPr>
          <w:rFonts w:eastAsia="細明體"/>
          <w:b/>
        </w:rPr>
        <w:t>宏觀介入</w:t>
      </w:r>
    </w:p>
    <w:p w:rsidR="00C45B22" w:rsidRPr="00950A87" w:rsidRDefault="00C45B22" w:rsidP="00C45B22">
      <w:pPr>
        <w:widowControl/>
        <w:snapToGrid w:val="0"/>
        <w:rPr>
          <w:rFonts w:eastAsia="細明體"/>
          <w:b/>
        </w:rPr>
      </w:pPr>
      <w:r w:rsidRPr="00950A87">
        <w:rPr>
          <w:rFonts w:eastAsia="細明體"/>
          <w:b/>
        </w:rPr>
        <w:t xml:space="preserve">1) </w:t>
      </w:r>
      <w:r w:rsidRPr="00950A87">
        <w:rPr>
          <w:rFonts w:eastAsia="細明體"/>
          <w:b/>
        </w:rPr>
        <w:t>政府政策角色</w:t>
      </w:r>
    </w:p>
    <w:p w:rsidR="00C45B22" w:rsidRPr="00950A87" w:rsidRDefault="00C45B22" w:rsidP="00C45B22">
      <w:pPr>
        <w:widowControl/>
        <w:snapToGrid w:val="0"/>
        <w:ind w:firstLine="482"/>
        <w:jc w:val="both"/>
        <w:rPr>
          <w:rFonts w:eastAsia="細明體"/>
        </w:rPr>
      </w:pPr>
      <w:r w:rsidRPr="00950A87">
        <w:rPr>
          <w:rFonts w:eastAsia="細明體"/>
        </w:rPr>
        <w:t>要改善照顧者生活質素，政府政策的介入角色是</w:t>
      </w:r>
      <w:r>
        <w:rPr>
          <w:rFonts w:eastAsia="細明體" w:hint="eastAsia"/>
        </w:rPr>
        <w:t>甚為重要</w:t>
      </w:r>
      <w:r w:rsidRPr="00E919B1">
        <w:rPr>
          <w:rFonts w:eastAsia="細明體"/>
        </w:rPr>
        <w:t>，</w:t>
      </w:r>
      <w:r w:rsidRPr="00202D13">
        <w:rPr>
          <w:rFonts w:eastAsia="細明體"/>
        </w:rPr>
        <w:t>量性研究資料顯示，影響他們生活質素的因素很多，其中經濟狀況是很重要的因素。入住院舍的安排亦直接影響照顧者生活質素。建議政策方面，不但要著力</w:t>
      </w:r>
      <w:r w:rsidRPr="003A5873">
        <w:rPr>
          <w:rFonts w:eastAsia="細明體"/>
        </w:rPr>
        <w:t>對</w:t>
      </w:r>
      <w:r w:rsidRPr="00950A87">
        <w:rPr>
          <w:rFonts w:eastAsia="細明體"/>
        </w:rPr>
        <w:t>有需要的照顧者提供適切的經濟支援，也要在制定相關政策時，多關顧照顧者四個生活質素層面</w:t>
      </w:r>
      <w:r>
        <w:rPr>
          <w:rFonts w:eastAsia="細明體" w:hint="eastAsia"/>
        </w:rPr>
        <w:t>(</w:t>
      </w:r>
      <w:r>
        <w:rPr>
          <w:rFonts w:eastAsia="細明體" w:hint="eastAsia"/>
        </w:rPr>
        <w:t>身體健康、心理、社會關系、環境</w:t>
      </w:r>
      <w:r>
        <w:rPr>
          <w:rFonts w:eastAsia="細明體" w:hint="eastAsia"/>
        </w:rPr>
        <w:t>)</w:t>
      </w:r>
      <w:r w:rsidRPr="00950A87">
        <w:rPr>
          <w:rFonts w:eastAsia="細明體"/>
        </w:rPr>
        <w:t>的需要。</w:t>
      </w:r>
    </w:p>
    <w:p w:rsidR="00C45B22" w:rsidRPr="00950A87" w:rsidRDefault="00C45B22" w:rsidP="00C45B22">
      <w:pPr>
        <w:widowControl/>
        <w:snapToGrid w:val="0"/>
        <w:ind w:firstLine="482"/>
        <w:rPr>
          <w:rFonts w:eastAsia="細明體"/>
        </w:rPr>
      </w:pPr>
    </w:p>
    <w:p w:rsidR="00C45B22" w:rsidRPr="00950A87" w:rsidRDefault="00C45B22" w:rsidP="00C45B22">
      <w:pPr>
        <w:widowControl/>
        <w:snapToGrid w:val="0"/>
        <w:ind w:firstLine="482"/>
        <w:jc w:val="both"/>
        <w:rPr>
          <w:rFonts w:eastAsia="細明體"/>
        </w:rPr>
      </w:pPr>
      <w:r w:rsidRPr="00950A87">
        <w:rPr>
          <w:rFonts w:eastAsia="細明體"/>
        </w:rPr>
        <w:t>量性資料顯示，照顧者的心理</w:t>
      </w:r>
      <w:r>
        <w:rPr>
          <w:rFonts w:eastAsia="細明體" w:hint="eastAsia"/>
        </w:rPr>
        <w:t>層面質素</w:t>
      </w:r>
      <w:r w:rsidRPr="00950A87">
        <w:rPr>
          <w:rFonts w:eastAsia="細明體"/>
        </w:rPr>
        <w:t>及生活環境</w:t>
      </w:r>
      <w:r>
        <w:rPr>
          <w:rFonts w:eastAsia="細明體" w:hint="eastAsia"/>
        </w:rPr>
        <w:t>質素</w:t>
      </w:r>
      <w:r w:rsidRPr="00950A87">
        <w:rPr>
          <w:rFonts w:eastAsia="細明體"/>
        </w:rPr>
        <w:t>提升甚少，故針對改善心理和環境質素範疇的服務可能需要擴大，以助提升照顧者的生活質素。</w:t>
      </w:r>
    </w:p>
    <w:p w:rsidR="00C45B22" w:rsidRPr="00950A87" w:rsidRDefault="00C45B22" w:rsidP="00C45B22">
      <w:pPr>
        <w:widowControl/>
        <w:snapToGrid w:val="0"/>
        <w:rPr>
          <w:rFonts w:eastAsia="細明體"/>
        </w:rPr>
      </w:pPr>
    </w:p>
    <w:p w:rsidR="00C45B22" w:rsidRPr="00202D13" w:rsidRDefault="00C45B22" w:rsidP="00C45B22">
      <w:pPr>
        <w:widowControl/>
        <w:snapToGrid w:val="0"/>
        <w:ind w:firstLine="482"/>
        <w:jc w:val="both"/>
        <w:rPr>
          <w:rFonts w:eastAsia="細明體"/>
        </w:rPr>
      </w:pPr>
      <w:r w:rsidRPr="00950A87">
        <w:rPr>
          <w:rFonts w:eastAsia="細明體"/>
        </w:rPr>
        <w:t>雖然照顧者在聚焦小組中對心理轉化有最多的描述及表達，</w:t>
      </w:r>
      <w:r w:rsidRPr="00E919B1">
        <w:rPr>
          <w:rFonts w:eastAsia="細明體"/>
        </w:rPr>
        <w:t>描述及表達心情的正面轉化時，也是他們在整個訪談中最興奮最雀躍的時刻，但他們的心理狀況在生活質素量表中，仍是相對較低的指數。一方面可以</w:t>
      </w:r>
      <w:r>
        <w:rPr>
          <w:rFonts w:eastAsia="細明體" w:hint="eastAsia"/>
        </w:rPr>
        <w:t>反映出</w:t>
      </w:r>
      <w:r>
        <w:rPr>
          <w:rFonts w:eastAsia="細明體"/>
        </w:rPr>
        <w:t>「悅安心」服務</w:t>
      </w:r>
      <w:r w:rsidRPr="00E919B1">
        <w:rPr>
          <w:rFonts w:eastAsia="細明體"/>
        </w:rPr>
        <w:t>為照顧者帶來喜悅，</w:t>
      </w:r>
      <w:r>
        <w:rPr>
          <w:rFonts w:eastAsia="細明體" w:hint="eastAsia"/>
        </w:rPr>
        <w:t>並感到滿足，另一方面我們</w:t>
      </w:r>
      <w:r w:rsidRPr="00202D13">
        <w:rPr>
          <w:rFonts w:eastAsia="細明體"/>
        </w:rPr>
        <w:t>因照顧者的堅毅精神而看到人性的尊嚴；但</w:t>
      </w:r>
      <w:r w:rsidRPr="003A5873">
        <w:rPr>
          <w:rFonts w:eastAsia="細明體"/>
        </w:rPr>
        <w:t>不應满足於此，</w:t>
      </w:r>
      <w:r>
        <w:rPr>
          <w:rFonts w:eastAsia="細明體" w:hint="eastAsia"/>
        </w:rPr>
        <w:t>雖然</w:t>
      </w:r>
      <w:r w:rsidRPr="003A5873">
        <w:rPr>
          <w:rFonts w:eastAsia="細明體"/>
        </w:rPr>
        <w:t>照顧者在聚焦小組興奮地表達對計劃</w:t>
      </w:r>
      <w:r>
        <w:rPr>
          <w:rFonts w:eastAsia="細明體" w:hint="eastAsia"/>
        </w:rPr>
        <w:t>有很大的滿意度，但不代表他們的生活質素有很大的提升</w:t>
      </w:r>
      <w:r w:rsidRPr="003A5873">
        <w:rPr>
          <w:rFonts w:eastAsia="細明體"/>
        </w:rPr>
        <w:t>量性研究的資料顯示，要提升這些照顧者的生活質素</w:t>
      </w:r>
      <w:r w:rsidRPr="00950A87">
        <w:rPr>
          <w:rFonts w:eastAsia="細明體"/>
        </w:rPr>
        <w:t>，</w:t>
      </w:r>
      <w:r>
        <w:rPr>
          <w:rFonts w:eastAsia="細明體" w:hint="eastAsia"/>
        </w:rPr>
        <w:t>建議考慮在</w:t>
      </w:r>
      <w:r w:rsidRPr="00E919B1">
        <w:rPr>
          <w:rFonts w:eastAsia="細明體"/>
        </w:rPr>
        <w:t>政策</w:t>
      </w:r>
      <w:r>
        <w:rPr>
          <w:rFonts w:eastAsia="細明體" w:hint="eastAsia"/>
        </w:rPr>
        <w:t>上有所</w:t>
      </w:r>
      <w:r w:rsidRPr="00E919B1">
        <w:rPr>
          <w:rFonts w:eastAsia="細明體"/>
        </w:rPr>
        <w:t>配合。</w:t>
      </w:r>
    </w:p>
    <w:p w:rsidR="00C45B22" w:rsidRPr="003A5873" w:rsidRDefault="00C45B22" w:rsidP="00C45B22">
      <w:pPr>
        <w:widowControl/>
        <w:snapToGrid w:val="0"/>
        <w:rPr>
          <w:rFonts w:eastAsia="細明體"/>
        </w:rPr>
      </w:pPr>
    </w:p>
    <w:p w:rsidR="00C45B22" w:rsidRPr="00950A87" w:rsidRDefault="00C45B22" w:rsidP="00C45B22">
      <w:pPr>
        <w:widowControl/>
        <w:snapToGrid w:val="0"/>
        <w:rPr>
          <w:rFonts w:eastAsia="細明體"/>
          <w:b/>
        </w:rPr>
      </w:pPr>
      <w:r w:rsidRPr="003A5873">
        <w:rPr>
          <w:rFonts w:eastAsia="細明體"/>
          <w:b/>
        </w:rPr>
        <w:t>2)</w:t>
      </w:r>
      <w:r w:rsidRPr="00950A87">
        <w:rPr>
          <w:rFonts w:eastAsia="細明體"/>
          <w:b/>
        </w:rPr>
        <w:t xml:space="preserve"> </w:t>
      </w:r>
      <w:r w:rsidRPr="00950A87">
        <w:rPr>
          <w:rFonts w:eastAsia="細明體"/>
          <w:b/>
        </w:rPr>
        <w:t>社會資源的調配</w:t>
      </w:r>
    </w:p>
    <w:p w:rsidR="00C45B22" w:rsidRPr="00950A87" w:rsidRDefault="00C45B22" w:rsidP="00C45B22">
      <w:pPr>
        <w:widowControl/>
        <w:snapToGrid w:val="0"/>
        <w:ind w:firstLine="482"/>
        <w:jc w:val="both"/>
        <w:rPr>
          <w:rFonts w:eastAsia="細明體"/>
        </w:rPr>
      </w:pPr>
      <w:r w:rsidRPr="00950A87">
        <w:rPr>
          <w:rFonts w:eastAsia="細明體"/>
        </w:rPr>
        <w:t>在資源調配方面，不少照顧者反映政府應多撥款項支持類似計劃，增加服務團隊人手，確保為照顧者提供優質的到戶服務，協助其減輕照顧壓力</w:t>
      </w:r>
      <w:r w:rsidRPr="00950A87">
        <w:rPr>
          <w:rFonts w:eastAsia="細明體"/>
        </w:rPr>
        <w:t xml:space="preserve">, </w:t>
      </w:r>
      <w:r w:rsidRPr="00950A87">
        <w:rPr>
          <w:rFonts w:eastAsia="細明體"/>
        </w:rPr>
        <w:t>提升生活質素。</w:t>
      </w:r>
    </w:p>
    <w:p w:rsidR="00C45B22" w:rsidRPr="00950A87" w:rsidRDefault="00C45B22" w:rsidP="00C45B22">
      <w:pPr>
        <w:widowControl/>
        <w:snapToGrid w:val="0"/>
        <w:rPr>
          <w:rFonts w:eastAsia="細明體"/>
          <w:b/>
        </w:rPr>
      </w:pPr>
    </w:p>
    <w:p w:rsidR="00052FA7" w:rsidRDefault="00052FA7">
      <w:pPr>
        <w:widowControl/>
        <w:rPr>
          <w:rFonts w:eastAsia="細明體"/>
          <w:b/>
        </w:rPr>
      </w:pPr>
      <w:bookmarkStart w:id="4" w:name="_GoBack"/>
      <w:r>
        <w:rPr>
          <w:rFonts w:eastAsia="細明體"/>
          <w:b/>
        </w:rPr>
        <w:br w:type="page"/>
      </w:r>
    </w:p>
    <w:bookmarkEnd w:id="4"/>
    <w:p w:rsidR="00C45B22" w:rsidRPr="00950A87" w:rsidRDefault="00C45B22" w:rsidP="00C45B22">
      <w:pPr>
        <w:widowControl/>
        <w:snapToGrid w:val="0"/>
        <w:rPr>
          <w:rFonts w:eastAsia="細明體"/>
          <w:b/>
        </w:rPr>
      </w:pPr>
      <w:r w:rsidRPr="00950A87">
        <w:rPr>
          <w:rFonts w:eastAsia="細明體"/>
          <w:b/>
        </w:rPr>
        <w:t xml:space="preserve">3) </w:t>
      </w:r>
      <w:r w:rsidRPr="00950A87">
        <w:rPr>
          <w:rFonts w:eastAsia="細明體"/>
          <w:b/>
        </w:rPr>
        <w:t>社會歧視的解除</w:t>
      </w:r>
    </w:p>
    <w:p w:rsidR="00C45B22" w:rsidRPr="00950A87" w:rsidRDefault="00C45B22" w:rsidP="00C45B22">
      <w:pPr>
        <w:widowControl/>
        <w:snapToGrid w:val="0"/>
        <w:ind w:firstLine="482"/>
        <w:jc w:val="both"/>
        <w:rPr>
          <w:rFonts w:eastAsia="細明體"/>
        </w:rPr>
      </w:pPr>
      <w:r w:rsidRPr="00950A87">
        <w:rPr>
          <w:rFonts w:eastAsia="細明體"/>
        </w:rPr>
        <w:t>政府亦應在教育方面入手，加強社會共融意識，促進整體社會</w:t>
      </w:r>
      <w:r>
        <w:rPr>
          <w:rFonts w:eastAsia="細明體" w:hint="eastAsia"/>
        </w:rPr>
        <w:t>不同群體的互相</w:t>
      </w:r>
      <w:r w:rsidRPr="00950A87">
        <w:rPr>
          <w:rFonts w:eastAsia="細明體"/>
        </w:rPr>
        <w:t>了解及尊重，減少社會歧視，正如有一位受訪者</w:t>
      </w:r>
      <w:r w:rsidRPr="00950A87">
        <w:rPr>
          <w:rFonts w:eastAsia="細明體"/>
        </w:rPr>
        <w:t>G2X</w:t>
      </w:r>
      <w:r w:rsidRPr="00950A87">
        <w:rPr>
          <w:rFonts w:eastAsia="細明體"/>
        </w:rPr>
        <w:t>所言：「</w:t>
      </w:r>
      <w:r w:rsidRPr="00950A87">
        <w:rPr>
          <w:rFonts w:eastAsia="細明體"/>
          <w:i/>
        </w:rPr>
        <w:t>我感覺到社會都會接納，有人錫我地咁解囉</w:t>
      </w:r>
      <w:r w:rsidRPr="00950A87">
        <w:rPr>
          <w:rFonts w:eastAsia="細明體"/>
        </w:rPr>
        <w:t>」，我們要竭力建設一個關愛共融的社會，讓嚴重殘疾人士及其照顧者都能感受社會的溫暖及愛護，在愛中締造改善受照顧者及照顧者自我本身的生活質素！</w:t>
      </w:r>
    </w:p>
    <w:p w:rsidR="00C45B22" w:rsidRPr="00950A87" w:rsidRDefault="00C45B22" w:rsidP="00C45B22">
      <w:pPr>
        <w:widowControl/>
        <w:snapToGrid w:val="0"/>
        <w:rPr>
          <w:rFonts w:eastAsia="細明體"/>
        </w:rPr>
      </w:pPr>
    </w:p>
    <w:p w:rsidR="00C45B22" w:rsidRPr="00950A87" w:rsidRDefault="00C45B22" w:rsidP="00C45B22">
      <w:pPr>
        <w:widowControl/>
        <w:snapToGrid w:val="0"/>
        <w:ind w:firstLine="482"/>
        <w:jc w:val="both"/>
        <w:rPr>
          <w:rFonts w:eastAsia="細明體"/>
        </w:rPr>
      </w:pPr>
      <w:r w:rsidRPr="00950A87">
        <w:rPr>
          <w:rFonts w:eastAsia="細明體"/>
        </w:rPr>
        <w:t>總括而言，如果政府政策的宏觀介入能為照顧者創造更多服務選擇，更多感到被接納、被關懷，做到「改善生活你有</w:t>
      </w:r>
      <w:r w:rsidRPr="00950A87">
        <w:rPr>
          <w:rFonts w:eastAsia="細明體"/>
        </w:rPr>
        <w:t>SAY</w:t>
      </w:r>
      <w:r w:rsidRPr="00950A87">
        <w:rPr>
          <w:rFonts w:eastAsia="細明體"/>
        </w:rPr>
        <w:t>」的局面；則在微觀個人層面，照顧者才能有「改善生活在我手」的感覺。</w:t>
      </w:r>
    </w:p>
    <w:p w:rsidR="00C45B22" w:rsidRPr="00950A87" w:rsidRDefault="00C45B22" w:rsidP="00C45B22">
      <w:pPr>
        <w:widowControl/>
        <w:snapToGrid w:val="0"/>
        <w:rPr>
          <w:rFonts w:eastAsia="細明體"/>
        </w:rPr>
      </w:pPr>
    </w:p>
    <w:p w:rsidR="00C45B22" w:rsidRPr="00950A87" w:rsidRDefault="00C45B22" w:rsidP="00C45B22">
      <w:pPr>
        <w:widowControl/>
        <w:snapToGrid w:val="0"/>
        <w:rPr>
          <w:rFonts w:eastAsia="細明體"/>
          <w:b/>
        </w:rPr>
      </w:pPr>
      <w:r w:rsidRPr="00950A87">
        <w:rPr>
          <w:rFonts w:eastAsia="細明體"/>
          <w:b/>
        </w:rPr>
        <w:t>優化悅安心服務計劃</w:t>
      </w:r>
      <w:r w:rsidRPr="00950A87">
        <w:rPr>
          <w:rFonts w:eastAsia="細明體"/>
          <w:b/>
        </w:rPr>
        <w:t xml:space="preserve"> </w:t>
      </w:r>
    </w:p>
    <w:p w:rsidR="00C45B22" w:rsidRPr="003A5873" w:rsidRDefault="00C45B22" w:rsidP="00C45B22">
      <w:pPr>
        <w:widowControl/>
        <w:snapToGrid w:val="0"/>
        <w:rPr>
          <w:rFonts w:eastAsia="細明體"/>
          <w:b/>
        </w:rPr>
      </w:pPr>
      <w:r w:rsidRPr="00950A87">
        <w:rPr>
          <w:rFonts w:eastAsia="細明體"/>
          <w:b/>
        </w:rPr>
        <w:t>1</w:t>
      </w:r>
      <w:r w:rsidRPr="00E919B1">
        <w:rPr>
          <w:rFonts w:eastAsia="細明體"/>
          <w:b/>
        </w:rPr>
        <w:t xml:space="preserve">) </w:t>
      </w:r>
      <w:r w:rsidRPr="00202D13">
        <w:rPr>
          <w:rFonts w:eastAsia="細明體"/>
          <w:b/>
        </w:rPr>
        <w:t>暫託服務</w:t>
      </w:r>
    </w:p>
    <w:p w:rsidR="00C45B22" w:rsidRPr="00E919B1" w:rsidRDefault="00C45B22" w:rsidP="00C45B22">
      <w:pPr>
        <w:widowControl/>
        <w:snapToGrid w:val="0"/>
        <w:ind w:firstLine="482"/>
        <w:jc w:val="both"/>
        <w:rPr>
          <w:rFonts w:eastAsia="細明體"/>
        </w:rPr>
      </w:pPr>
      <w:r w:rsidRPr="00950A87">
        <w:rPr>
          <w:rFonts w:eastAsia="細明體"/>
        </w:rPr>
        <w:t>照顧者面對</w:t>
      </w:r>
      <w:r>
        <w:rPr>
          <w:rFonts w:eastAsia="細明體" w:hint="eastAsia"/>
        </w:rPr>
        <w:t>全時間去照顧</w:t>
      </w:r>
      <w:r w:rsidRPr="00950A87">
        <w:rPr>
          <w:rFonts w:eastAsia="細明體"/>
        </w:rPr>
        <w:t>殘疾家人所承受的壓力實在不少。</w:t>
      </w:r>
      <w:r>
        <w:rPr>
          <w:rFonts w:eastAsia="細明體"/>
        </w:rPr>
        <w:t>「悅安心」服務</w:t>
      </w:r>
      <w:r w:rsidRPr="00950A87">
        <w:rPr>
          <w:rFonts w:eastAsia="細明體"/>
        </w:rPr>
        <w:t>能協助他們透過到戶式服務減低了一定的壓力，但如服務計劃能進一步提升短期暫託服務，將照顧殘疾家人的時間由數小時延長至數天，讓照顧者可有較長一點的休息，對照顧者的身心健康肯定有所幫助。</w:t>
      </w:r>
    </w:p>
    <w:p w:rsidR="00C45B22" w:rsidRPr="00202D13" w:rsidRDefault="00C45B22" w:rsidP="00C45B22">
      <w:pPr>
        <w:widowControl/>
        <w:snapToGrid w:val="0"/>
        <w:rPr>
          <w:rFonts w:eastAsia="細明體"/>
        </w:rPr>
      </w:pPr>
    </w:p>
    <w:p w:rsidR="00C45B22" w:rsidRPr="003A5873" w:rsidRDefault="00C45B22" w:rsidP="00C45B22">
      <w:pPr>
        <w:widowControl/>
        <w:snapToGrid w:val="0"/>
        <w:rPr>
          <w:rFonts w:eastAsia="細明體"/>
          <w:b/>
        </w:rPr>
      </w:pPr>
      <w:r w:rsidRPr="00950A87">
        <w:rPr>
          <w:rFonts w:eastAsia="細明體"/>
          <w:b/>
        </w:rPr>
        <w:t>2</w:t>
      </w:r>
      <w:r w:rsidRPr="00E919B1">
        <w:rPr>
          <w:rFonts w:eastAsia="細明體"/>
          <w:b/>
        </w:rPr>
        <w:t xml:space="preserve">) </w:t>
      </w:r>
      <w:r w:rsidRPr="00202D13">
        <w:rPr>
          <w:rFonts w:eastAsia="細明體"/>
          <w:b/>
        </w:rPr>
        <w:t>緊急支援服務</w:t>
      </w:r>
    </w:p>
    <w:p w:rsidR="00C45B22" w:rsidRPr="00950A87" w:rsidRDefault="00C45B22" w:rsidP="00C45B22">
      <w:pPr>
        <w:widowControl/>
        <w:snapToGrid w:val="0"/>
        <w:ind w:firstLine="482"/>
        <w:jc w:val="both"/>
        <w:rPr>
          <w:rFonts w:eastAsia="細明體"/>
        </w:rPr>
      </w:pPr>
      <w:r w:rsidRPr="00950A87">
        <w:rPr>
          <w:rFonts w:eastAsia="細明體"/>
        </w:rPr>
        <w:t>服務計劃其中一個備受欣賞的地方，是可在照顧者有突發及緊急的情況下，提供適時的支援，這對照顧者十分重要。然而，此支援卻不是經常可以提供。很多時，照顧者都須要在</w:t>
      </w:r>
      <w:r>
        <w:rPr>
          <w:rFonts w:eastAsia="細明體" w:hint="eastAsia"/>
        </w:rPr>
        <w:t>特</w:t>
      </w:r>
      <w:r w:rsidRPr="00950A87">
        <w:rPr>
          <w:rFonts w:eastAsia="細明體"/>
        </w:rPr>
        <w:t>殊情況下，到處張羅，如照顧者</w:t>
      </w:r>
      <w:r>
        <w:rPr>
          <w:rFonts w:eastAsia="細明體" w:hint="eastAsia"/>
        </w:rPr>
        <w:t>突然</w:t>
      </w:r>
      <w:r w:rsidRPr="00950A87">
        <w:rPr>
          <w:rFonts w:eastAsia="細明體"/>
        </w:rPr>
        <w:t>病倒等。服務計劃應為照顧者提供緊急的支援，減低他們從其他途徑尋找協助的身心壓力。</w:t>
      </w:r>
    </w:p>
    <w:p w:rsidR="00C45B22" w:rsidRPr="00950A87" w:rsidRDefault="00C45B22" w:rsidP="00C45B22">
      <w:pPr>
        <w:widowControl/>
        <w:snapToGrid w:val="0"/>
        <w:rPr>
          <w:rFonts w:eastAsia="細明體"/>
        </w:rPr>
      </w:pPr>
    </w:p>
    <w:p w:rsidR="00C45B22" w:rsidRPr="00E919B1" w:rsidRDefault="00C45B22" w:rsidP="00C45B22">
      <w:pPr>
        <w:widowControl/>
        <w:snapToGrid w:val="0"/>
        <w:rPr>
          <w:rFonts w:eastAsia="細明體"/>
          <w:b/>
        </w:rPr>
      </w:pPr>
      <w:r w:rsidRPr="00950A87">
        <w:rPr>
          <w:rFonts w:eastAsia="細明體"/>
          <w:b/>
        </w:rPr>
        <w:t>3</w:t>
      </w:r>
      <w:r w:rsidRPr="00E919B1">
        <w:rPr>
          <w:rFonts w:eastAsia="細明體"/>
          <w:b/>
        </w:rPr>
        <w:t xml:space="preserve">) </w:t>
      </w:r>
      <w:r w:rsidRPr="00202D13">
        <w:rPr>
          <w:rFonts w:eastAsia="細明體"/>
          <w:b/>
        </w:rPr>
        <w:t>培訓照顧</w:t>
      </w:r>
      <w:r w:rsidRPr="003A5873">
        <w:rPr>
          <w:rFonts w:eastAsia="細明體"/>
          <w:b/>
        </w:rPr>
        <w:t>者</w:t>
      </w:r>
      <w:r w:rsidRPr="00950A87">
        <w:rPr>
          <w:rFonts w:eastAsia="細明體"/>
          <w:b/>
        </w:rPr>
        <w:t>建立支援網絡</w:t>
      </w:r>
    </w:p>
    <w:p w:rsidR="00C45B22" w:rsidRPr="00E919B1" w:rsidRDefault="00C45B22" w:rsidP="00C45B22">
      <w:pPr>
        <w:widowControl/>
        <w:snapToGrid w:val="0"/>
        <w:ind w:firstLine="480"/>
        <w:jc w:val="both"/>
        <w:rPr>
          <w:rFonts w:eastAsia="細明體"/>
        </w:rPr>
      </w:pPr>
      <w:r>
        <w:rPr>
          <w:rFonts w:eastAsia="細明體" w:hint="eastAsia"/>
        </w:rPr>
        <w:t>並非每位</w:t>
      </w:r>
      <w:r w:rsidRPr="00950A87">
        <w:rPr>
          <w:rFonts w:eastAsia="細明體"/>
        </w:rPr>
        <w:t>照顧者</w:t>
      </w:r>
      <w:r>
        <w:rPr>
          <w:rFonts w:eastAsia="細明體" w:hint="eastAsia"/>
        </w:rPr>
        <w:t>都</w:t>
      </w:r>
      <w:r w:rsidRPr="00950A87">
        <w:rPr>
          <w:rFonts w:eastAsia="細明體"/>
        </w:rPr>
        <w:t>懂得照顧殘疾家人，適合的培訓是非常重要。透過講座及分享會可增進照顧者的知識及技巧外，更能藉這些活動增加照顧者之間的認識，從而建立彼此支援網絡，讓照顧者可分享照顧經驗，互相取長補短，彼此支持。</w:t>
      </w:r>
    </w:p>
    <w:p w:rsidR="00C45B22" w:rsidRPr="00202D13" w:rsidRDefault="00C45B22" w:rsidP="00C45B22">
      <w:pPr>
        <w:widowControl/>
        <w:snapToGrid w:val="0"/>
        <w:rPr>
          <w:rFonts w:eastAsia="細明體"/>
        </w:rPr>
      </w:pPr>
    </w:p>
    <w:p w:rsidR="00C45B22" w:rsidRPr="00202D13" w:rsidRDefault="00C45B22" w:rsidP="00C45B22">
      <w:pPr>
        <w:snapToGrid w:val="0"/>
        <w:ind w:firstLine="480"/>
        <w:jc w:val="both"/>
        <w:rPr>
          <w:rFonts w:eastAsia="細明體"/>
        </w:rPr>
      </w:pPr>
      <w:r w:rsidRPr="003A5873">
        <w:rPr>
          <w:rFonts w:eastAsia="細明體"/>
        </w:rPr>
        <w:t>具體而言，</w:t>
      </w:r>
      <w:r w:rsidRPr="00950A87">
        <w:rPr>
          <w:rFonts w:eastAsia="細明體"/>
        </w:rPr>
        <w:t>可考慮</w:t>
      </w:r>
      <w:r w:rsidRPr="00E919B1">
        <w:rPr>
          <w:rFonts w:eastAsia="細明體"/>
        </w:rPr>
        <w:t>直接為嚴重殘疾人士提供日常生活能力訓練，</w:t>
      </w:r>
      <w:r w:rsidRPr="00950A87">
        <w:rPr>
          <w:rFonts w:eastAsia="細明體"/>
        </w:rPr>
        <w:t>教授</w:t>
      </w:r>
      <w:r w:rsidRPr="00E919B1">
        <w:rPr>
          <w:rFonts w:eastAsia="細明體"/>
        </w:rPr>
        <w:t>照顧者</w:t>
      </w:r>
      <w:r w:rsidRPr="00950A87">
        <w:rPr>
          <w:rFonts w:eastAsia="細明體"/>
        </w:rPr>
        <w:t>有</w:t>
      </w:r>
      <w:r w:rsidRPr="00E919B1">
        <w:rPr>
          <w:rFonts w:eastAsia="細明體"/>
        </w:rPr>
        <w:t>效的照顧技巧。另外，針對處理照顧者的心理、情緒或財務困難的個別輔導也有助於減輕他們照顧嚴重殘疾親屬的負擔。</w:t>
      </w:r>
    </w:p>
    <w:p w:rsidR="00C45B22" w:rsidRDefault="00C45B22" w:rsidP="00C45B22">
      <w:pPr>
        <w:snapToGrid w:val="0"/>
        <w:rPr>
          <w:rFonts w:eastAsia="細明體"/>
        </w:rPr>
      </w:pPr>
    </w:p>
    <w:p w:rsidR="00C45B22" w:rsidRPr="003A5873" w:rsidRDefault="00C45B22" w:rsidP="00C45B22">
      <w:pPr>
        <w:snapToGrid w:val="0"/>
        <w:rPr>
          <w:rFonts w:eastAsia="細明體"/>
        </w:rPr>
      </w:pPr>
      <w:r>
        <w:rPr>
          <w:rFonts w:eastAsia="細明體" w:hint="eastAsia"/>
          <w:b/>
        </w:rPr>
        <w:t>結語</w:t>
      </w:r>
    </w:p>
    <w:p w:rsidR="00C45B22" w:rsidRPr="00950A87" w:rsidRDefault="00C45B22" w:rsidP="00C45B22">
      <w:pPr>
        <w:snapToGrid w:val="0"/>
        <w:ind w:firstLine="480"/>
        <w:jc w:val="both"/>
        <w:rPr>
          <w:rFonts w:eastAsia="細明體"/>
        </w:rPr>
      </w:pPr>
      <w:r w:rsidRPr="00950A87">
        <w:rPr>
          <w:rFonts w:eastAsia="細明體"/>
        </w:rPr>
        <w:t>長遠而言</w:t>
      </w:r>
      <w:r w:rsidRPr="00E919B1">
        <w:rPr>
          <w:rFonts w:eastAsia="細明體"/>
        </w:rPr>
        <w:t>，</w:t>
      </w:r>
      <w:r w:rsidRPr="00202D13">
        <w:rPr>
          <w:rFonts w:eastAsia="細明體"/>
        </w:rPr>
        <w:t>服務</w:t>
      </w:r>
      <w:r w:rsidRPr="00950A87">
        <w:rPr>
          <w:rFonts w:eastAsia="細明體"/>
        </w:rPr>
        <w:t>計劃</w:t>
      </w:r>
      <w:r w:rsidRPr="00E919B1">
        <w:rPr>
          <w:rFonts w:eastAsia="細明體"/>
        </w:rPr>
        <w:t>宜</w:t>
      </w:r>
      <w:r w:rsidRPr="00950A87">
        <w:rPr>
          <w:rFonts w:eastAsia="細明體"/>
        </w:rPr>
        <w:t>針對</w:t>
      </w:r>
      <w:r w:rsidRPr="00E919B1">
        <w:rPr>
          <w:rFonts w:eastAsia="細明體"/>
        </w:rPr>
        <w:t>在情感、資訊和經濟支援等</w:t>
      </w:r>
      <w:r w:rsidRPr="00950A87">
        <w:rPr>
          <w:rFonts w:eastAsia="細明體"/>
        </w:rPr>
        <w:t>各</w:t>
      </w:r>
      <w:r w:rsidRPr="00E919B1">
        <w:rPr>
          <w:rFonts w:eastAsia="細明體"/>
        </w:rPr>
        <w:t>方面</w:t>
      </w:r>
      <w:r w:rsidRPr="00950A87">
        <w:rPr>
          <w:rFonts w:eastAsia="細明體"/>
        </w:rPr>
        <w:t>，</w:t>
      </w:r>
      <w:r w:rsidRPr="00E919B1">
        <w:rPr>
          <w:rFonts w:eastAsia="細明體"/>
        </w:rPr>
        <w:t>全面審視建立一個支援嚴重殘疾人士照顧者網絡的可行性。</w:t>
      </w:r>
      <w:r w:rsidRPr="00950A87">
        <w:rPr>
          <w:rFonts w:eastAsia="細明體"/>
        </w:rPr>
        <w:t>因此，</w:t>
      </w:r>
      <w:r w:rsidRPr="00E919B1">
        <w:rPr>
          <w:rFonts w:eastAsia="細明體"/>
        </w:rPr>
        <w:t>要解除</w:t>
      </w:r>
      <w:r w:rsidRPr="00950A87">
        <w:rPr>
          <w:rFonts w:eastAsia="細明體"/>
        </w:rPr>
        <w:t>照顧者</w:t>
      </w:r>
      <w:r w:rsidRPr="00E919B1">
        <w:rPr>
          <w:rFonts w:eastAsia="細明體"/>
        </w:rPr>
        <w:t>身體及心靈的苦困，必須要從微觀及宏觀兩大層面</w:t>
      </w:r>
      <w:r w:rsidRPr="00950A87">
        <w:rPr>
          <w:rFonts w:eastAsia="細明體"/>
        </w:rPr>
        <w:t>入手。</w:t>
      </w:r>
      <w:r w:rsidRPr="00E919B1">
        <w:rPr>
          <w:rFonts w:eastAsia="細明體"/>
        </w:rPr>
        <w:t>微觀</w:t>
      </w:r>
      <w:r w:rsidRPr="00950A87">
        <w:rPr>
          <w:rFonts w:eastAsia="細明體"/>
        </w:rPr>
        <w:t>層面</w:t>
      </w:r>
      <w:r w:rsidRPr="00E919B1">
        <w:rPr>
          <w:rFonts w:eastAsia="細明體"/>
        </w:rPr>
        <w:t>，當然是照顧者要能建立積極正面的態度，</w:t>
      </w:r>
      <w:r w:rsidRPr="00950A87">
        <w:rPr>
          <w:rFonts w:eastAsia="細明體"/>
        </w:rPr>
        <w:t>宏觀方面，</w:t>
      </w:r>
      <w:r w:rsidRPr="00E919B1">
        <w:rPr>
          <w:rFonts w:eastAsia="細明體"/>
        </w:rPr>
        <w:t>社會接納及</w:t>
      </w:r>
      <w:r w:rsidRPr="00950A87">
        <w:rPr>
          <w:rFonts w:eastAsia="細明體"/>
        </w:rPr>
        <w:t>投放更多的</w:t>
      </w:r>
      <w:r w:rsidRPr="00E919B1">
        <w:rPr>
          <w:rFonts w:eastAsia="細明體"/>
        </w:rPr>
        <w:t>社會資源</w:t>
      </w:r>
      <w:r w:rsidRPr="00950A87">
        <w:rPr>
          <w:rFonts w:eastAsia="細明體"/>
        </w:rPr>
        <w:t>，才</w:t>
      </w:r>
      <w:r>
        <w:rPr>
          <w:rFonts w:eastAsia="細明體" w:hint="eastAsia"/>
        </w:rPr>
        <w:t>能</w:t>
      </w:r>
      <w:r w:rsidRPr="00E919B1">
        <w:rPr>
          <w:rFonts w:eastAsia="細明體"/>
        </w:rPr>
        <w:t>改善人們</w:t>
      </w:r>
      <w:r>
        <w:rPr>
          <w:rFonts w:eastAsia="細明體" w:hint="eastAsia"/>
        </w:rPr>
        <w:t>的</w:t>
      </w:r>
      <w:r w:rsidRPr="00E919B1">
        <w:rPr>
          <w:rFonts w:eastAsia="細明體"/>
        </w:rPr>
        <w:t>生活</w:t>
      </w:r>
      <w:r>
        <w:rPr>
          <w:rFonts w:eastAsia="細明體" w:hint="eastAsia"/>
        </w:rPr>
        <w:t>質素</w:t>
      </w:r>
      <w:r w:rsidRPr="00E919B1">
        <w:rPr>
          <w:rFonts w:eastAsia="細明體"/>
        </w:rPr>
        <w:t>。</w:t>
      </w:r>
      <w:r w:rsidRPr="00202D13">
        <w:rPr>
          <w:rFonts w:eastAsia="細明體"/>
        </w:rPr>
        <w:t>按</w:t>
      </w:r>
      <w:r w:rsidRPr="00950A87">
        <w:rPr>
          <w:rFonts w:eastAsia="細明體"/>
        </w:rPr>
        <w:t>照</w:t>
      </w:r>
      <w:r w:rsidRPr="00E919B1">
        <w:rPr>
          <w:rFonts w:eastAsia="細明體"/>
        </w:rPr>
        <w:t>介入理念，著力優化具體服務計劃，</w:t>
      </w:r>
      <w:r w:rsidRPr="00202D13">
        <w:rPr>
          <w:rFonts w:eastAsia="細明體"/>
        </w:rPr>
        <w:t>才</w:t>
      </w:r>
      <w:r w:rsidRPr="00950A87">
        <w:rPr>
          <w:rFonts w:eastAsia="細明體"/>
        </w:rPr>
        <w:t>可以</w:t>
      </w:r>
      <w:r w:rsidRPr="00E919B1">
        <w:rPr>
          <w:rFonts w:eastAsia="細明體"/>
        </w:rPr>
        <w:t>進一步協助</w:t>
      </w:r>
      <w:r w:rsidRPr="00202D13">
        <w:rPr>
          <w:rFonts w:eastAsia="細明體"/>
        </w:rPr>
        <w:t>照顧者</w:t>
      </w:r>
      <w:r w:rsidRPr="003A5873">
        <w:rPr>
          <w:rFonts w:eastAsia="細明體"/>
        </w:rPr>
        <w:t>走出</w:t>
      </w:r>
      <w:r>
        <w:rPr>
          <w:rFonts w:eastAsia="細明體" w:hint="eastAsia"/>
        </w:rPr>
        <w:t>困境</w:t>
      </w:r>
      <w:r w:rsidRPr="00950A87">
        <w:rPr>
          <w:rFonts w:eastAsia="細明體"/>
        </w:rPr>
        <w:t>，</w:t>
      </w:r>
      <w:r>
        <w:rPr>
          <w:rFonts w:eastAsia="細明體" w:hint="eastAsia"/>
        </w:rPr>
        <w:t>締造良好的</w:t>
      </w:r>
      <w:r w:rsidRPr="00950A87">
        <w:rPr>
          <w:rFonts w:eastAsia="細明體"/>
        </w:rPr>
        <w:t>生活質素。</w:t>
      </w:r>
    </w:p>
    <w:p w:rsidR="006A07E2" w:rsidRPr="00C45B22" w:rsidRDefault="006A07E2" w:rsidP="00AD5791"/>
    <w:sectPr w:rsidR="006A07E2" w:rsidRPr="00C45B22" w:rsidSect="00B90E2E">
      <w:footerReference w:type="default" r:id="rId8"/>
      <w:pgSz w:w="11906" w:h="16838"/>
      <w:pgMar w:top="1440" w:right="1133" w:bottom="1440"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522" w:rsidRDefault="003A3522" w:rsidP="00B90E2E">
      <w:r>
        <w:separator/>
      </w:r>
    </w:p>
  </w:endnote>
  <w:endnote w:type="continuationSeparator" w:id="0">
    <w:p w:rsidR="003A3522" w:rsidRDefault="003A3522" w:rsidP="00B9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546680"/>
      <w:docPartObj>
        <w:docPartGallery w:val="Page Numbers (Bottom of Page)"/>
        <w:docPartUnique/>
      </w:docPartObj>
    </w:sdtPr>
    <w:sdtEndPr/>
    <w:sdtContent>
      <w:p w:rsidR="00B90E2E" w:rsidRDefault="00B90E2E" w:rsidP="00B90E2E">
        <w:pPr>
          <w:pStyle w:val="a7"/>
          <w:jc w:val="center"/>
        </w:pPr>
        <w:r>
          <w:fldChar w:fldCharType="begin"/>
        </w:r>
        <w:r>
          <w:instrText>PAGE   \* MERGEFORMAT</w:instrText>
        </w:r>
        <w:r>
          <w:fldChar w:fldCharType="separate"/>
        </w:r>
        <w:r w:rsidR="009B3599" w:rsidRPr="009B3599">
          <w:rPr>
            <w:noProof/>
            <w:lang w:val="zh-TW"/>
          </w:rPr>
          <w:t>5</w:t>
        </w:r>
        <w:r>
          <w:fldChar w:fldCharType="end"/>
        </w:r>
      </w:p>
    </w:sdtContent>
  </w:sdt>
  <w:p w:rsidR="00B90E2E" w:rsidRDefault="00B90E2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522" w:rsidRDefault="003A3522" w:rsidP="00B90E2E">
      <w:r>
        <w:separator/>
      </w:r>
    </w:p>
  </w:footnote>
  <w:footnote w:type="continuationSeparator" w:id="0">
    <w:p w:rsidR="003A3522" w:rsidRDefault="003A3522" w:rsidP="00B90E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80"/>
  <w:drawingGridHorizontalSpacing w:val="12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791"/>
    <w:rsid w:val="00052FA7"/>
    <w:rsid w:val="003677C9"/>
    <w:rsid w:val="003A3522"/>
    <w:rsid w:val="004867A3"/>
    <w:rsid w:val="004B6CFE"/>
    <w:rsid w:val="004E18E1"/>
    <w:rsid w:val="005A0DFC"/>
    <w:rsid w:val="005F19AE"/>
    <w:rsid w:val="006A07E2"/>
    <w:rsid w:val="009B3599"/>
    <w:rsid w:val="00AD5791"/>
    <w:rsid w:val="00B90E2E"/>
    <w:rsid w:val="00BA5034"/>
    <w:rsid w:val="00C23521"/>
    <w:rsid w:val="00C45B22"/>
    <w:rsid w:val="00C56163"/>
    <w:rsid w:val="00D462A6"/>
    <w:rsid w:val="00ED117D"/>
    <w:rsid w:val="00FB4F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791"/>
    <w:pPr>
      <w:widowControl w:val="0"/>
    </w:pPr>
    <w:rPr>
      <w:rFonts w:ascii="Times New Roman" w:eastAsia="新細明體" w:hAnsi="Times New Roman" w:cs="Times New Roman"/>
      <w:szCs w:val="24"/>
    </w:rPr>
  </w:style>
  <w:style w:type="paragraph" w:styleId="1">
    <w:name w:val="heading 1"/>
    <w:basedOn w:val="a"/>
    <w:next w:val="a"/>
    <w:link w:val="10"/>
    <w:qFormat/>
    <w:rsid w:val="00AD5791"/>
    <w:pPr>
      <w:keepNext/>
      <w:keepLines/>
      <w:spacing w:before="480"/>
      <w:outlineLvl w:val="0"/>
    </w:pPr>
    <w:rPr>
      <w:rFonts w:ascii="Cambria" w:hAnsi="Cambria"/>
      <w:b/>
      <w:bCs/>
      <w:color w:val="365F91"/>
      <w:kern w:val="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AD5791"/>
    <w:rPr>
      <w:rFonts w:ascii="Cambria" w:eastAsia="新細明體" w:hAnsi="Cambria" w:cs="Times New Roman"/>
      <w:b/>
      <w:bCs/>
      <w:color w:val="365F91"/>
      <w:kern w:val="0"/>
      <w:sz w:val="28"/>
      <w:szCs w:val="28"/>
      <w:lang w:val="x-none" w:eastAsia="x-none"/>
    </w:rPr>
  </w:style>
  <w:style w:type="paragraph" w:styleId="a3">
    <w:name w:val="Balloon Text"/>
    <w:basedOn w:val="a"/>
    <w:link w:val="a4"/>
    <w:uiPriority w:val="99"/>
    <w:semiHidden/>
    <w:unhideWhenUsed/>
    <w:rsid w:val="00052FA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52FA7"/>
    <w:rPr>
      <w:rFonts w:asciiTheme="majorHAnsi" w:eastAsiaTheme="majorEastAsia" w:hAnsiTheme="majorHAnsi" w:cstheme="majorBidi"/>
      <w:sz w:val="18"/>
      <w:szCs w:val="18"/>
    </w:rPr>
  </w:style>
  <w:style w:type="paragraph" w:styleId="a5">
    <w:name w:val="header"/>
    <w:basedOn w:val="a"/>
    <w:link w:val="a6"/>
    <w:uiPriority w:val="99"/>
    <w:unhideWhenUsed/>
    <w:rsid w:val="00B90E2E"/>
    <w:pPr>
      <w:tabs>
        <w:tab w:val="center" w:pos="4153"/>
        <w:tab w:val="right" w:pos="8306"/>
      </w:tabs>
      <w:snapToGrid w:val="0"/>
    </w:pPr>
    <w:rPr>
      <w:sz w:val="20"/>
      <w:szCs w:val="20"/>
    </w:rPr>
  </w:style>
  <w:style w:type="character" w:customStyle="1" w:styleId="a6">
    <w:name w:val="頁首 字元"/>
    <w:basedOn w:val="a0"/>
    <w:link w:val="a5"/>
    <w:uiPriority w:val="99"/>
    <w:rsid w:val="00B90E2E"/>
    <w:rPr>
      <w:rFonts w:ascii="Times New Roman" w:eastAsia="新細明體" w:hAnsi="Times New Roman" w:cs="Times New Roman"/>
      <w:sz w:val="20"/>
      <w:szCs w:val="20"/>
    </w:rPr>
  </w:style>
  <w:style w:type="paragraph" w:styleId="a7">
    <w:name w:val="footer"/>
    <w:basedOn w:val="a"/>
    <w:link w:val="a8"/>
    <w:uiPriority w:val="99"/>
    <w:unhideWhenUsed/>
    <w:rsid w:val="00B90E2E"/>
    <w:pPr>
      <w:tabs>
        <w:tab w:val="center" w:pos="4153"/>
        <w:tab w:val="right" w:pos="8306"/>
      </w:tabs>
      <w:snapToGrid w:val="0"/>
    </w:pPr>
    <w:rPr>
      <w:sz w:val="20"/>
      <w:szCs w:val="20"/>
    </w:rPr>
  </w:style>
  <w:style w:type="character" w:customStyle="1" w:styleId="a8">
    <w:name w:val="頁尾 字元"/>
    <w:basedOn w:val="a0"/>
    <w:link w:val="a7"/>
    <w:uiPriority w:val="99"/>
    <w:rsid w:val="00B90E2E"/>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791"/>
    <w:pPr>
      <w:widowControl w:val="0"/>
    </w:pPr>
    <w:rPr>
      <w:rFonts w:ascii="Times New Roman" w:eastAsia="新細明體" w:hAnsi="Times New Roman" w:cs="Times New Roman"/>
      <w:szCs w:val="24"/>
    </w:rPr>
  </w:style>
  <w:style w:type="paragraph" w:styleId="1">
    <w:name w:val="heading 1"/>
    <w:basedOn w:val="a"/>
    <w:next w:val="a"/>
    <w:link w:val="10"/>
    <w:qFormat/>
    <w:rsid w:val="00AD5791"/>
    <w:pPr>
      <w:keepNext/>
      <w:keepLines/>
      <w:spacing w:before="480"/>
      <w:outlineLvl w:val="0"/>
    </w:pPr>
    <w:rPr>
      <w:rFonts w:ascii="Cambria" w:hAnsi="Cambria"/>
      <w:b/>
      <w:bCs/>
      <w:color w:val="365F91"/>
      <w:kern w:val="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AD5791"/>
    <w:rPr>
      <w:rFonts w:ascii="Cambria" w:eastAsia="新細明體" w:hAnsi="Cambria" w:cs="Times New Roman"/>
      <w:b/>
      <w:bCs/>
      <w:color w:val="365F91"/>
      <w:kern w:val="0"/>
      <w:sz w:val="28"/>
      <w:szCs w:val="28"/>
      <w:lang w:val="x-none" w:eastAsia="x-none"/>
    </w:rPr>
  </w:style>
  <w:style w:type="paragraph" w:styleId="a3">
    <w:name w:val="Balloon Text"/>
    <w:basedOn w:val="a"/>
    <w:link w:val="a4"/>
    <w:uiPriority w:val="99"/>
    <w:semiHidden/>
    <w:unhideWhenUsed/>
    <w:rsid w:val="00052FA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52FA7"/>
    <w:rPr>
      <w:rFonts w:asciiTheme="majorHAnsi" w:eastAsiaTheme="majorEastAsia" w:hAnsiTheme="majorHAnsi" w:cstheme="majorBidi"/>
      <w:sz w:val="18"/>
      <w:szCs w:val="18"/>
    </w:rPr>
  </w:style>
  <w:style w:type="paragraph" w:styleId="a5">
    <w:name w:val="header"/>
    <w:basedOn w:val="a"/>
    <w:link w:val="a6"/>
    <w:uiPriority w:val="99"/>
    <w:unhideWhenUsed/>
    <w:rsid w:val="00B90E2E"/>
    <w:pPr>
      <w:tabs>
        <w:tab w:val="center" w:pos="4153"/>
        <w:tab w:val="right" w:pos="8306"/>
      </w:tabs>
      <w:snapToGrid w:val="0"/>
    </w:pPr>
    <w:rPr>
      <w:sz w:val="20"/>
      <w:szCs w:val="20"/>
    </w:rPr>
  </w:style>
  <w:style w:type="character" w:customStyle="1" w:styleId="a6">
    <w:name w:val="頁首 字元"/>
    <w:basedOn w:val="a0"/>
    <w:link w:val="a5"/>
    <w:uiPriority w:val="99"/>
    <w:rsid w:val="00B90E2E"/>
    <w:rPr>
      <w:rFonts w:ascii="Times New Roman" w:eastAsia="新細明體" w:hAnsi="Times New Roman" w:cs="Times New Roman"/>
      <w:sz w:val="20"/>
      <w:szCs w:val="20"/>
    </w:rPr>
  </w:style>
  <w:style w:type="paragraph" w:styleId="a7">
    <w:name w:val="footer"/>
    <w:basedOn w:val="a"/>
    <w:link w:val="a8"/>
    <w:uiPriority w:val="99"/>
    <w:unhideWhenUsed/>
    <w:rsid w:val="00B90E2E"/>
    <w:pPr>
      <w:tabs>
        <w:tab w:val="center" w:pos="4153"/>
        <w:tab w:val="right" w:pos="8306"/>
      </w:tabs>
      <w:snapToGrid w:val="0"/>
    </w:pPr>
    <w:rPr>
      <w:sz w:val="20"/>
      <w:szCs w:val="20"/>
    </w:rPr>
  </w:style>
  <w:style w:type="character" w:customStyle="1" w:styleId="a8">
    <w:name w:val="頁尾 字元"/>
    <w:basedOn w:val="a0"/>
    <w:link w:val="a7"/>
    <w:uiPriority w:val="99"/>
    <w:rsid w:val="00B90E2E"/>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684</Words>
  <Characters>3902</Characters>
  <Application>Microsoft Office Word</Application>
  <DocSecurity>0</DocSecurity>
  <Lines>32</Lines>
  <Paragraphs>9</Paragraphs>
  <ScaleCrop>false</ScaleCrop>
  <Company>Microsoft</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rhc7-dell</dc:creator>
  <cp:lastModifiedBy>rhc7-dell</cp:lastModifiedBy>
  <cp:revision>2</cp:revision>
  <cp:lastPrinted>2014-02-21T09:40:00Z</cp:lastPrinted>
  <dcterms:created xsi:type="dcterms:W3CDTF">2014-04-09T04:11:00Z</dcterms:created>
  <dcterms:modified xsi:type="dcterms:W3CDTF">2014-04-09T04:11:00Z</dcterms:modified>
</cp:coreProperties>
</file>